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3287"/>
        <w:gridCol w:w="6035"/>
      </w:tblGrid>
      <w:tr w:rsidR="00A75768" w:rsidRPr="00097D02" w14:paraId="1561C127" w14:textId="77777777" w:rsidTr="00DE1D9E">
        <w:trPr>
          <w:trHeight w:val="957"/>
          <w:tblCellSpacing w:w="0" w:type="dxa"/>
        </w:trPr>
        <w:tc>
          <w:tcPr>
            <w:tcW w:w="3287" w:type="dxa"/>
            <w:shd w:val="clear" w:color="auto" w:fill="FFFFFF"/>
            <w:tcMar>
              <w:top w:w="0" w:type="dxa"/>
              <w:left w:w="108" w:type="dxa"/>
              <w:bottom w:w="0" w:type="dxa"/>
              <w:right w:w="108" w:type="dxa"/>
            </w:tcMar>
            <w:hideMark/>
          </w:tcPr>
          <w:p w14:paraId="14F673F7" w14:textId="77777777" w:rsidR="00CA06D6" w:rsidRPr="00097D02" w:rsidRDefault="00CA06D6" w:rsidP="00CA06D6">
            <w:pPr>
              <w:spacing w:before="120" w:after="120" w:line="261" w:lineRule="atLeast"/>
              <w:jc w:val="center"/>
              <w:rPr>
                <w:rFonts w:eastAsia="Times New Roman"/>
                <w:szCs w:val="28"/>
              </w:rPr>
            </w:pPr>
            <w:r w:rsidRPr="00097D02">
              <w:rPr>
                <w:noProof/>
                <w:sz w:val="26"/>
                <w:szCs w:val="26"/>
              </w:rPr>
              <mc:AlternateContent>
                <mc:Choice Requires="wps">
                  <w:drawing>
                    <wp:anchor distT="0" distB="0" distL="114300" distR="114300" simplePos="0" relativeHeight="251657216" behindDoc="0" locked="0" layoutInCell="1" allowOverlap="1" wp14:anchorId="3FD9D278" wp14:editId="226C16F8">
                      <wp:simplePos x="0" y="0"/>
                      <wp:positionH relativeFrom="column">
                        <wp:posOffset>620395</wp:posOffset>
                      </wp:positionH>
                      <wp:positionV relativeFrom="paragraph">
                        <wp:posOffset>492125</wp:posOffset>
                      </wp:positionV>
                      <wp:extent cx="6477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77EBE" id="_x0000_t32" coordsize="21600,21600" o:spt="32" o:oned="t" path="m,l21600,21600e" filled="f">
                      <v:path arrowok="t" fillok="f" o:connecttype="none"/>
                      <o:lock v:ext="edit" shapetype="t"/>
                    </v:shapetype>
                    <v:shape id="Straight Arrow Connector 8" o:spid="_x0000_s1026" type="#_x0000_t32" style="position:absolute;margin-left:48.85pt;margin-top:38.75pt;width:5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"/>
                  </w:pict>
                </mc:Fallback>
              </mc:AlternateContent>
            </w:r>
            <w:r w:rsidRPr="00097D02">
              <w:rPr>
                <w:rFonts w:eastAsia="Times New Roman"/>
                <w:b/>
                <w:bCs/>
                <w:sz w:val="26"/>
                <w:szCs w:val="26"/>
                <w:lang w:val="vi-VN"/>
              </w:rPr>
              <w:t>ỦY BAN NHÂN DÂN</w:t>
            </w:r>
            <w:r w:rsidRPr="00097D02">
              <w:rPr>
                <w:rFonts w:eastAsia="Times New Roman"/>
                <w:b/>
                <w:bCs/>
                <w:szCs w:val="28"/>
              </w:rPr>
              <w:br/>
            </w:r>
            <w:r w:rsidRPr="00097D02">
              <w:rPr>
                <w:rFonts w:eastAsia="Times New Roman"/>
                <w:b/>
                <w:bCs/>
                <w:sz w:val="26"/>
                <w:szCs w:val="26"/>
                <w:lang w:val="vi-VN"/>
              </w:rPr>
              <w:t xml:space="preserve">TỈNH </w:t>
            </w:r>
            <w:r w:rsidRPr="00097D02">
              <w:rPr>
                <w:rFonts w:eastAsia="Times New Roman"/>
                <w:b/>
                <w:bCs/>
                <w:sz w:val="26"/>
                <w:szCs w:val="26"/>
              </w:rPr>
              <w:t>BẮC GIANG</w:t>
            </w:r>
            <w:r w:rsidRPr="00097D02">
              <w:rPr>
                <w:rFonts w:eastAsia="Times New Roman"/>
                <w:b/>
                <w:bCs/>
                <w:sz w:val="26"/>
                <w:szCs w:val="26"/>
                <w:lang w:val="vi-VN"/>
              </w:rPr>
              <w:br/>
            </w:r>
          </w:p>
        </w:tc>
        <w:tc>
          <w:tcPr>
            <w:tcW w:w="6035" w:type="dxa"/>
            <w:shd w:val="clear" w:color="auto" w:fill="FFFFFF"/>
            <w:tcMar>
              <w:top w:w="0" w:type="dxa"/>
              <w:left w:w="108" w:type="dxa"/>
              <w:bottom w:w="0" w:type="dxa"/>
              <w:right w:w="108" w:type="dxa"/>
            </w:tcMar>
            <w:hideMark/>
          </w:tcPr>
          <w:p w14:paraId="4DCB900A" w14:textId="77777777" w:rsidR="00CA06D6" w:rsidRPr="00097D02" w:rsidRDefault="00CA06D6" w:rsidP="00DE1D9E">
            <w:pPr>
              <w:spacing w:before="120" w:after="120" w:line="261" w:lineRule="atLeast"/>
              <w:jc w:val="center"/>
              <w:rPr>
                <w:rFonts w:eastAsia="Times New Roman"/>
                <w:szCs w:val="28"/>
              </w:rPr>
            </w:pPr>
            <w:r w:rsidRPr="00097D02">
              <w:rPr>
                <w:noProof/>
                <w:sz w:val="26"/>
                <w:szCs w:val="26"/>
              </w:rPr>
              <mc:AlternateContent>
                <mc:Choice Requires="wps">
                  <w:drawing>
                    <wp:anchor distT="0" distB="0" distL="114300" distR="114300" simplePos="0" relativeHeight="251656192" behindDoc="0" locked="0" layoutInCell="1" allowOverlap="1" wp14:anchorId="27B9E59D" wp14:editId="21AA7062">
                      <wp:simplePos x="0" y="0"/>
                      <wp:positionH relativeFrom="column">
                        <wp:posOffset>765810</wp:posOffset>
                      </wp:positionH>
                      <wp:positionV relativeFrom="paragraph">
                        <wp:posOffset>507365</wp:posOffset>
                      </wp:positionV>
                      <wp:extent cx="21812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A12CE" id="Straight Arrow Connector 6" o:spid="_x0000_s1026" type="#_x0000_t32" style="position:absolute;margin-left:60.3pt;margin-top:39.95pt;width:171.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"/>
                  </w:pict>
                </mc:Fallback>
              </mc:AlternateContent>
            </w:r>
            <w:r w:rsidRPr="00097D02">
              <w:rPr>
                <w:rFonts w:eastAsia="Times New Roman"/>
                <w:b/>
                <w:bCs/>
                <w:sz w:val="26"/>
                <w:szCs w:val="26"/>
                <w:lang w:val="vi-VN"/>
              </w:rPr>
              <w:t>CỘNG HÒA XÃ HỘI CHỦ NGHĨA VIỆT NAM</w:t>
            </w:r>
            <w:r w:rsidRPr="00097D02">
              <w:rPr>
                <w:rFonts w:eastAsia="Times New Roman"/>
                <w:b/>
                <w:bCs/>
                <w:szCs w:val="28"/>
                <w:lang w:val="vi-VN"/>
              </w:rPr>
              <w:br/>
              <w:t>Độc lập - Tự do - Hạnh phúc</w:t>
            </w:r>
            <w:r w:rsidRPr="00097D02">
              <w:rPr>
                <w:rFonts w:eastAsia="Times New Roman"/>
                <w:b/>
                <w:bCs/>
                <w:szCs w:val="28"/>
                <w:lang w:val="vi-VN"/>
              </w:rPr>
              <w:br/>
            </w:r>
          </w:p>
        </w:tc>
      </w:tr>
      <w:tr w:rsidR="00A75768" w:rsidRPr="00097D02" w14:paraId="7A6A1309" w14:textId="77777777" w:rsidTr="00DE1D9E">
        <w:trPr>
          <w:trHeight w:val="463"/>
          <w:tblCellSpacing w:w="0" w:type="dxa"/>
        </w:trPr>
        <w:tc>
          <w:tcPr>
            <w:tcW w:w="3287" w:type="dxa"/>
            <w:shd w:val="clear" w:color="auto" w:fill="FFFFFF"/>
            <w:tcMar>
              <w:top w:w="0" w:type="dxa"/>
              <w:left w:w="108" w:type="dxa"/>
              <w:bottom w:w="0" w:type="dxa"/>
              <w:right w:w="108" w:type="dxa"/>
            </w:tcMar>
            <w:hideMark/>
          </w:tcPr>
          <w:p w14:paraId="623BAFC3" w14:textId="77777777" w:rsidR="00CA06D6" w:rsidRPr="00097D02" w:rsidRDefault="00CA06D6" w:rsidP="00033F74">
            <w:pPr>
              <w:spacing w:before="120" w:after="120" w:line="261" w:lineRule="atLeast"/>
              <w:jc w:val="center"/>
              <w:rPr>
                <w:rFonts w:eastAsia="Times New Roman"/>
                <w:szCs w:val="28"/>
              </w:rPr>
            </w:pPr>
            <w:r w:rsidRPr="00097D02">
              <w:rPr>
                <w:rFonts w:eastAsia="Times New Roman"/>
                <w:szCs w:val="28"/>
                <w:lang w:val="vi-VN"/>
              </w:rPr>
              <w:t xml:space="preserve">Số: </w:t>
            </w:r>
            <w:r w:rsidRPr="00097D02">
              <w:rPr>
                <w:rFonts w:eastAsia="Times New Roman"/>
                <w:szCs w:val="28"/>
              </w:rPr>
              <w:t xml:space="preserve">       </w:t>
            </w:r>
            <w:r w:rsidRPr="00097D02">
              <w:rPr>
                <w:rFonts w:eastAsia="Times New Roman"/>
                <w:szCs w:val="28"/>
                <w:lang w:val="vi-VN"/>
              </w:rPr>
              <w:t>/</w:t>
            </w:r>
            <w:r w:rsidRPr="00097D02">
              <w:rPr>
                <w:rFonts w:eastAsia="Times New Roman"/>
                <w:szCs w:val="28"/>
              </w:rPr>
              <w:t>202</w:t>
            </w:r>
            <w:r w:rsidR="00033F74" w:rsidRPr="00097D02">
              <w:rPr>
                <w:rFonts w:eastAsia="Times New Roman"/>
                <w:szCs w:val="28"/>
              </w:rPr>
              <w:t>2</w:t>
            </w:r>
            <w:r w:rsidRPr="00097D02">
              <w:rPr>
                <w:rFonts w:eastAsia="Times New Roman"/>
                <w:szCs w:val="28"/>
              </w:rPr>
              <w:t>/</w:t>
            </w:r>
            <w:r w:rsidRPr="00097D02">
              <w:rPr>
                <w:rFonts w:eastAsia="Times New Roman"/>
                <w:szCs w:val="28"/>
                <w:lang w:val="vi-VN"/>
              </w:rPr>
              <w:t>QĐ-</w:t>
            </w:r>
            <w:r w:rsidRPr="00097D02">
              <w:rPr>
                <w:rFonts w:eastAsia="Times New Roman"/>
                <w:szCs w:val="28"/>
              </w:rPr>
              <w:t>U</w:t>
            </w:r>
            <w:r w:rsidRPr="00097D02">
              <w:rPr>
                <w:rFonts w:eastAsia="Times New Roman"/>
                <w:szCs w:val="28"/>
                <w:lang w:val="vi-VN"/>
              </w:rPr>
              <w:t>BND</w:t>
            </w:r>
          </w:p>
        </w:tc>
        <w:tc>
          <w:tcPr>
            <w:tcW w:w="6035" w:type="dxa"/>
            <w:shd w:val="clear" w:color="auto" w:fill="FFFFFF"/>
            <w:tcMar>
              <w:top w:w="0" w:type="dxa"/>
              <w:left w:w="108" w:type="dxa"/>
              <w:bottom w:w="0" w:type="dxa"/>
              <w:right w:w="108" w:type="dxa"/>
            </w:tcMar>
            <w:hideMark/>
          </w:tcPr>
          <w:p w14:paraId="26D2A754" w14:textId="13345471" w:rsidR="00CA06D6" w:rsidRPr="00097D02" w:rsidRDefault="00CA06D6" w:rsidP="00033F74">
            <w:pPr>
              <w:spacing w:before="120" w:after="120" w:line="261" w:lineRule="atLeast"/>
              <w:jc w:val="center"/>
              <w:rPr>
                <w:rFonts w:eastAsia="Times New Roman"/>
                <w:szCs w:val="28"/>
              </w:rPr>
            </w:pPr>
            <w:r w:rsidRPr="00097D02">
              <w:rPr>
                <w:rFonts w:eastAsia="Times New Roman"/>
                <w:i/>
                <w:iCs/>
                <w:szCs w:val="28"/>
              </w:rPr>
              <w:t>Bắc Giang</w:t>
            </w:r>
            <w:r w:rsidRPr="00097D02">
              <w:rPr>
                <w:rFonts w:eastAsia="Times New Roman"/>
                <w:i/>
                <w:iCs/>
                <w:szCs w:val="28"/>
                <w:lang w:val="vi-VN"/>
              </w:rPr>
              <w:t>, ngày </w:t>
            </w:r>
            <w:r w:rsidRPr="00097D02">
              <w:rPr>
                <w:rFonts w:eastAsia="Times New Roman"/>
                <w:i/>
                <w:iCs/>
                <w:szCs w:val="28"/>
                <w:lang w:val="fr-FR"/>
              </w:rPr>
              <w:t xml:space="preserve">   </w:t>
            </w:r>
            <w:r w:rsidRPr="00097D02">
              <w:rPr>
                <w:rFonts w:eastAsia="Times New Roman"/>
                <w:i/>
                <w:iCs/>
                <w:szCs w:val="28"/>
                <w:lang w:val="vi-VN"/>
              </w:rPr>
              <w:t>tháng </w:t>
            </w:r>
            <w:r w:rsidRPr="00097D02">
              <w:rPr>
                <w:rFonts w:eastAsia="Times New Roman"/>
                <w:i/>
                <w:iCs/>
                <w:szCs w:val="28"/>
                <w:lang w:val="fr-FR"/>
              </w:rPr>
              <w:t xml:space="preserve"> </w:t>
            </w:r>
            <w:r w:rsidR="00A77296" w:rsidRPr="00097D02">
              <w:rPr>
                <w:rFonts w:eastAsia="Times New Roman"/>
                <w:i/>
                <w:iCs/>
                <w:szCs w:val="28"/>
                <w:lang w:val="fr-FR"/>
              </w:rPr>
              <w:t xml:space="preserve">   </w:t>
            </w:r>
            <w:r w:rsidRPr="00097D02">
              <w:rPr>
                <w:rFonts w:eastAsia="Times New Roman"/>
                <w:i/>
                <w:iCs/>
                <w:szCs w:val="28"/>
                <w:lang w:val="fr-FR"/>
              </w:rPr>
              <w:t xml:space="preserve"> </w:t>
            </w:r>
            <w:r w:rsidRPr="00097D02">
              <w:rPr>
                <w:rFonts w:eastAsia="Times New Roman"/>
                <w:i/>
                <w:iCs/>
                <w:szCs w:val="28"/>
                <w:lang w:val="vi-VN"/>
              </w:rPr>
              <w:t> năm </w:t>
            </w:r>
            <w:r w:rsidRPr="00097D02">
              <w:rPr>
                <w:rFonts w:eastAsia="Times New Roman"/>
                <w:i/>
                <w:iCs/>
                <w:szCs w:val="28"/>
                <w:lang w:val="fr-FR"/>
              </w:rPr>
              <w:t>202</w:t>
            </w:r>
            <w:r w:rsidR="00033F74" w:rsidRPr="00097D02">
              <w:rPr>
                <w:rFonts w:eastAsia="Times New Roman"/>
                <w:i/>
                <w:iCs/>
                <w:szCs w:val="28"/>
                <w:lang w:val="fr-FR"/>
              </w:rPr>
              <w:t>2</w:t>
            </w:r>
          </w:p>
        </w:tc>
      </w:tr>
    </w:tbl>
    <w:p w14:paraId="52693216" w14:textId="34D9250B" w:rsidR="00CA06D6" w:rsidRPr="00097D02" w:rsidRDefault="003844D9" w:rsidP="00CA06D6">
      <w:pPr>
        <w:shd w:val="clear" w:color="auto" w:fill="FFFFFF"/>
        <w:spacing w:before="120" w:after="120" w:line="261" w:lineRule="atLeast"/>
        <w:rPr>
          <w:rFonts w:eastAsia="Times New Roman"/>
          <w:b/>
          <w:szCs w:val="28"/>
          <w:u w:val="single"/>
        </w:rPr>
      </w:pPr>
      <w:r w:rsidRPr="00097D02">
        <w:rPr>
          <w:rFonts w:eastAsia="Times New Roman"/>
          <w:noProof/>
          <w:szCs w:val="28"/>
          <w:lang w:val="fr-FR"/>
        </w:rPr>
        <mc:AlternateContent>
          <mc:Choice Requires="wps">
            <w:drawing>
              <wp:anchor distT="45720" distB="45720" distL="114300" distR="114300" simplePos="0" relativeHeight="251660288" behindDoc="0" locked="0" layoutInCell="1" allowOverlap="1" wp14:editId="39434E75">
                <wp:simplePos x="0" y="0"/>
                <wp:positionH relativeFrom="column">
                  <wp:posOffset>418465</wp:posOffset>
                </wp:positionH>
                <wp:positionV relativeFrom="paragraph">
                  <wp:posOffset>80645</wp:posOffset>
                </wp:positionV>
                <wp:extent cx="1143000" cy="276225"/>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132DCF01" w14:textId="0E5327C6" w:rsidR="003844D9" w:rsidRPr="003844D9" w:rsidRDefault="003844D9" w:rsidP="003844D9">
                            <w:pPr>
                              <w:spacing w:after="0"/>
                              <w:jc w:val="center"/>
                              <w:rPr>
                                <w:sz w:val="26"/>
                                <w:szCs w:val="26"/>
                              </w:rPr>
                            </w:pPr>
                            <w:r w:rsidRPr="003844D9">
                              <w:rPr>
                                <w:sz w:val="26"/>
                                <w:szCs w:val="26"/>
                              </w:rPr>
                              <w:t>DỰ THẢO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5pt;margin-top:6.35pt;width:90pt;height:21.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">
                <v:textbox style="mso-fit-shape-to-text:t">
                  <w:txbxContent>
                    <w:p w14:paraId="132DCF01" w14:textId="0E5327C6" w:rsidR="003844D9" w:rsidRPr="003844D9" w:rsidRDefault="003844D9" w:rsidP="003844D9">
                      <w:pPr>
                        <w:spacing w:after="0"/>
                        <w:jc w:val="center"/>
                        <w:rPr>
                          <w:sz w:val="26"/>
                          <w:szCs w:val="26"/>
                        </w:rPr>
                      </w:pPr>
                      <w:r w:rsidRPr="003844D9">
                        <w:rPr>
                          <w:sz w:val="26"/>
                          <w:szCs w:val="26"/>
                        </w:rPr>
                        <w:t>DỰ THẢO 2</w:t>
                      </w:r>
                    </w:p>
                  </w:txbxContent>
                </v:textbox>
              </v:shape>
            </w:pict>
          </mc:Fallback>
        </mc:AlternateContent>
      </w:r>
      <w:r w:rsidR="00CA06D6" w:rsidRPr="00097D02">
        <w:rPr>
          <w:rFonts w:eastAsia="Times New Roman"/>
          <w:szCs w:val="28"/>
          <w:lang w:val="fr-FR"/>
        </w:rPr>
        <w:t> </w:t>
      </w:r>
      <w:r w:rsidR="00CA06D6" w:rsidRPr="00097D02">
        <w:rPr>
          <w:rFonts w:eastAsia="Times New Roman"/>
          <w:szCs w:val="28"/>
          <w:lang w:val="fr-FR"/>
        </w:rPr>
        <w:tab/>
      </w:r>
    </w:p>
    <w:p w14:paraId="28B34C89" w14:textId="2EF98111" w:rsidR="00CA06D6" w:rsidRPr="00097D02" w:rsidRDefault="00CA06D6" w:rsidP="00CA06D6">
      <w:pPr>
        <w:shd w:val="clear" w:color="auto" w:fill="FFFFFF"/>
        <w:spacing w:after="0" w:line="261" w:lineRule="atLeast"/>
        <w:jc w:val="center"/>
        <w:rPr>
          <w:rFonts w:eastAsia="Times New Roman"/>
          <w:szCs w:val="28"/>
        </w:rPr>
      </w:pPr>
      <w:bookmarkStart w:id="0" w:name="loai_1"/>
      <w:r w:rsidRPr="00097D02">
        <w:rPr>
          <w:rFonts w:eastAsia="Times New Roman"/>
          <w:b/>
          <w:bCs/>
          <w:szCs w:val="28"/>
          <w:lang w:val="vi-VN"/>
        </w:rPr>
        <w:t>QUYẾT ĐỊNH</w:t>
      </w:r>
      <w:bookmarkEnd w:id="0"/>
    </w:p>
    <w:p w14:paraId="018BF5BF" w14:textId="4261D4ED" w:rsidR="00CA06D6" w:rsidRPr="00097D02" w:rsidRDefault="00CA06D6" w:rsidP="00CA06D6">
      <w:pPr>
        <w:shd w:val="clear" w:color="auto" w:fill="FFFFFF"/>
        <w:spacing w:after="0" w:line="261" w:lineRule="atLeast"/>
        <w:jc w:val="center"/>
        <w:rPr>
          <w:rFonts w:eastAsia="Times New Roman"/>
          <w:b/>
          <w:szCs w:val="28"/>
        </w:rPr>
      </w:pPr>
      <w:r w:rsidRPr="00097D02">
        <w:rPr>
          <w:rFonts w:eastAsia="Times New Roman"/>
          <w:b/>
          <w:szCs w:val="28"/>
        </w:rPr>
        <w:t xml:space="preserve">Ban hành Quy định một số nội dung về hoạt động đo đạc và bản đồ </w:t>
      </w:r>
    </w:p>
    <w:p w14:paraId="715F48EC" w14:textId="7A6609EA" w:rsidR="00CA06D6" w:rsidRPr="00097D02" w:rsidRDefault="00CA06D6" w:rsidP="00CA06D6">
      <w:pPr>
        <w:shd w:val="clear" w:color="auto" w:fill="FFFFFF"/>
        <w:spacing w:after="0" w:line="261" w:lineRule="atLeast"/>
        <w:jc w:val="center"/>
        <w:rPr>
          <w:rFonts w:eastAsia="Times New Roman"/>
          <w:b/>
          <w:szCs w:val="28"/>
        </w:rPr>
      </w:pPr>
      <w:r w:rsidRPr="00097D02">
        <w:rPr>
          <w:rFonts w:eastAsia="Times New Roman"/>
          <w:b/>
          <w:szCs w:val="28"/>
        </w:rPr>
        <w:t>trên địa bàn tỉnh Bắc Giang</w:t>
      </w:r>
    </w:p>
    <w:p w14:paraId="6F7D69D6" w14:textId="77777777" w:rsidR="00CA06D6" w:rsidRPr="00097D02" w:rsidRDefault="00CA06D6" w:rsidP="00CA06D6">
      <w:pPr>
        <w:shd w:val="clear" w:color="auto" w:fill="FFFFFF"/>
        <w:spacing w:after="0" w:line="261" w:lineRule="atLeast"/>
        <w:jc w:val="center"/>
        <w:rPr>
          <w:rFonts w:eastAsia="Times New Roman"/>
          <w:szCs w:val="28"/>
        </w:rPr>
      </w:pPr>
      <w:r w:rsidRPr="00097D02">
        <w:rPr>
          <w:noProof/>
          <w:sz w:val="24"/>
          <w:szCs w:val="24"/>
        </w:rPr>
        <mc:AlternateContent>
          <mc:Choice Requires="wps">
            <w:drawing>
              <wp:anchor distT="0" distB="0" distL="114300" distR="114300" simplePos="0" relativeHeight="251658240" behindDoc="0" locked="0" layoutInCell="1" allowOverlap="1" wp14:anchorId="22A629DC" wp14:editId="5BA0909F">
                <wp:simplePos x="0" y="0"/>
                <wp:positionH relativeFrom="column">
                  <wp:posOffset>2372995</wp:posOffset>
                </wp:positionH>
                <wp:positionV relativeFrom="paragraph">
                  <wp:posOffset>61595</wp:posOffset>
                </wp:positionV>
                <wp:extent cx="11144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F68B4" id="Straight Arrow Connector 1" o:spid="_x0000_s1026" type="#_x0000_t32" style="position:absolute;margin-left:186.85pt;margin-top:4.85pt;width:8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"/>
            </w:pict>
          </mc:Fallback>
        </mc:AlternateContent>
      </w:r>
    </w:p>
    <w:p w14:paraId="395235E5" w14:textId="019AF0F6" w:rsidR="00CA06D6" w:rsidRPr="00097D02" w:rsidRDefault="00CA06D6" w:rsidP="00A77296">
      <w:pPr>
        <w:shd w:val="clear" w:color="auto" w:fill="FFFFFF"/>
        <w:spacing w:after="0" w:line="261" w:lineRule="atLeast"/>
        <w:jc w:val="center"/>
        <w:rPr>
          <w:rFonts w:eastAsia="Times New Roman"/>
          <w:b/>
          <w:bCs/>
          <w:szCs w:val="28"/>
        </w:rPr>
      </w:pPr>
      <w:r w:rsidRPr="00097D02">
        <w:rPr>
          <w:rFonts w:eastAsia="Times New Roman"/>
          <w:b/>
          <w:bCs/>
          <w:szCs w:val="28"/>
          <w:lang w:val="vi-VN"/>
        </w:rPr>
        <w:t xml:space="preserve">ỦY BAN NHÂN DÂN TỈNH </w:t>
      </w:r>
      <w:r w:rsidRPr="00097D02">
        <w:rPr>
          <w:rFonts w:eastAsia="Times New Roman"/>
          <w:b/>
          <w:bCs/>
          <w:szCs w:val="28"/>
        </w:rPr>
        <w:t>BẮC GIANG</w:t>
      </w:r>
    </w:p>
    <w:p w14:paraId="21EA7579" w14:textId="77777777" w:rsidR="00CA06D6" w:rsidRPr="00097D02" w:rsidRDefault="00CA06D6" w:rsidP="00A77296">
      <w:pPr>
        <w:shd w:val="clear" w:color="auto" w:fill="FFFFFF"/>
        <w:spacing w:after="0" w:line="261" w:lineRule="atLeast"/>
        <w:jc w:val="center"/>
        <w:rPr>
          <w:rFonts w:eastAsia="Times New Roman"/>
          <w:sz w:val="12"/>
          <w:szCs w:val="28"/>
        </w:rPr>
      </w:pPr>
    </w:p>
    <w:p w14:paraId="323D1504" w14:textId="77777777" w:rsidR="00A77296" w:rsidRPr="00097D02" w:rsidRDefault="00A77296" w:rsidP="00A77296">
      <w:pPr>
        <w:widowControl w:val="0"/>
        <w:autoSpaceDE w:val="0"/>
        <w:autoSpaceDN w:val="0"/>
        <w:adjustRightInd w:val="0"/>
        <w:spacing w:after="120"/>
        <w:ind w:firstLine="720"/>
        <w:jc w:val="both"/>
        <w:rPr>
          <w:i/>
          <w:szCs w:val="28"/>
        </w:rPr>
      </w:pPr>
      <w:r w:rsidRPr="00097D02">
        <w:rPr>
          <w:i/>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6C5C071A" w14:textId="77777777" w:rsidR="00A77296" w:rsidRPr="00097D02" w:rsidRDefault="00A77296" w:rsidP="00A77296">
      <w:pPr>
        <w:widowControl w:val="0"/>
        <w:autoSpaceDE w:val="0"/>
        <w:autoSpaceDN w:val="0"/>
        <w:adjustRightInd w:val="0"/>
        <w:spacing w:after="120"/>
        <w:ind w:firstLine="720"/>
        <w:jc w:val="both"/>
        <w:rPr>
          <w:i/>
          <w:szCs w:val="28"/>
        </w:rPr>
      </w:pPr>
      <w:r w:rsidRPr="00097D02">
        <w:rPr>
          <w:i/>
          <w:szCs w:val="28"/>
        </w:rPr>
        <w:t>Căn cứ Luật Ban hành văn bản quy phạm pháp luật ngày 22 tháng 6 năm 2015; Luật sửa đổi, bổ sung một số điều của Luật Ban hành văn bản quy phạm pháp luật ngày 18 tháng 6 năm 2020;</w:t>
      </w:r>
    </w:p>
    <w:p w14:paraId="2E4F114E"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Luật Đo đạc và bản đồ ngày 14 tháng 6 năm 2018;</w:t>
      </w:r>
    </w:p>
    <w:p w14:paraId="2A57B9B9" w14:textId="77777777" w:rsidR="00CA06D6" w:rsidRPr="00097D02" w:rsidRDefault="00CA06D6" w:rsidP="00CA06D6">
      <w:pPr>
        <w:pStyle w:val="NormalWeb"/>
        <w:shd w:val="clear" w:color="auto" w:fill="FFFFFF"/>
        <w:spacing w:before="120" w:beforeAutospacing="0" w:after="0" w:afterAutospacing="0"/>
        <w:ind w:firstLine="706"/>
        <w:jc w:val="both"/>
        <w:rPr>
          <w:i/>
          <w:iCs/>
          <w:sz w:val="28"/>
          <w:szCs w:val="28"/>
        </w:rPr>
      </w:pPr>
      <w:r w:rsidRPr="00097D02">
        <w:rPr>
          <w:i/>
          <w:iCs/>
          <w:sz w:val="28"/>
          <w:szCs w:val="28"/>
          <w:lang w:val="vi-VN"/>
        </w:rPr>
        <w:t>Căn cứ Nghị định số </w:t>
      </w:r>
      <w:hyperlink r:id="rId8" w:tgtFrame="_blank" w:tooltip="Nghị định 27/2019/NĐ-CP" w:history="1">
        <w:r w:rsidRPr="00097D02">
          <w:rPr>
            <w:rStyle w:val="Hyperlink"/>
            <w:i/>
            <w:iCs/>
            <w:color w:val="auto"/>
            <w:sz w:val="28"/>
            <w:szCs w:val="28"/>
            <w:u w:val="none"/>
            <w:lang w:val="vi-VN"/>
          </w:rPr>
          <w:t>27/2019/NĐ-CP</w:t>
        </w:r>
      </w:hyperlink>
      <w:r w:rsidRPr="00097D02">
        <w:rPr>
          <w:i/>
          <w:iCs/>
          <w:sz w:val="28"/>
          <w:szCs w:val="28"/>
          <w:lang w:val="vi-VN"/>
        </w:rPr>
        <w:t> ngày 13 tháng 3 năm 2019 của Chính phủ Quy định chi tiết một số điều của Luật Đo đạc và bản đồ;</w:t>
      </w:r>
    </w:p>
    <w:p w14:paraId="027CC6A0"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rPr>
        <w:t xml:space="preserve">Căn cứ Nghị định </w:t>
      </w:r>
      <w:r w:rsidR="00C0317F" w:rsidRPr="00097D02">
        <w:rPr>
          <w:i/>
          <w:iCs/>
          <w:sz w:val="28"/>
          <w:szCs w:val="28"/>
        </w:rPr>
        <w:t xml:space="preserve">số </w:t>
      </w:r>
      <w:r w:rsidRPr="00097D02">
        <w:rPr>
          <w:i/>
          <w:iCs/>
          <w:sz w:val="28"/>
          <w:szCs w:val="28"/>
        </w:rPr>
        <w:t>18/2020/NĐ-CP ngày 11</w:t>
      </w:r>
      <w:r w:rsidR="00C0317F" w:rsidRPr="00097D02">
        <w:rPr>
          <w:i/>
          <w:iCs/>
          <w:sz w:val="28"/>
          <w:szCs w:val="28"/>
        </w:rPr>
        <w:t xml:space="preserve"> tháng 0</w:t>
      </w:r>
      <w:r w:rsidRPr="00097D02">
        <w:rPr>
          <w:i/>
          <w:iCs/>
          <w:sz w:val="28"/>
          <w:szCs w:val="28"/>
        </w:rPr>
        <w:t>2</w:t>
      </w:r>
      <w:r w:rsidR="00C0317F" w:rsidRPr="00097D02">
        <w:rPr>
          <w:i/>
          <w:iCs/>
          <w:sz w:val="28"/>
          <w:szCs w:val="28"/>
        </w:rPr>
        <w:t xml:space="preserve"> năm </w:t>
      </w:r>
      <w:r w:rsidRPr="00097D02">
        <w:rPr>
          <w:i/>
          <w:iCs/>
          <w:sz w:val="28"/>
          <w:szCs w:val="28"/>
        </w:rPr>
        <w:t>2020 của Chính phủ về xử phạt vi phạm hành chính trong lĩnh vực đo đạc và bản đồ;</w:t>
      </w:r>
    </w:p>
    <w:p w14:paraId="07DCA87E" w14:textId="77777777" w:rsidR="00C0317F" w:rsidRPr="00097D02" w:rsidRDefault="00C0317F" w:rsidP="00CA06D6">
      <w:pPr>
        <w:pStyle w:val="NormalWeb"/>
        <w:shd w:val="clear" w:color="auto" w:fill="FFFFFF"/>
        <w:spacing w:before="120" w:beforeAutospacing="0" w:after="0" w:afterAutospacing="0"/>
        <w:ind w:firstLine="706"/>
        <w:jc w:val="both"/>
        <w:rPr>
          <w:i/>
          <w:iCs/>
          <w:sz w:val="28"/>
          <w:szCs w:val="28"/>
        </w:rPr>
      </w:pPr>
      <w:r w:rsidRPr="00097D02">
        <w:rPr>
          <w:i/>
          <w:iCs/>
          <w:sz w:val="28"/>
          <w:szCs w:val="28"/>
        </w:rPr>
        <w:t xml:space="preserve">Căn cứ Nghị định số 136/NĐ-CP ngày 31 tháng 12 năm 2021 của Chính phủ về sửa đổi, bổ sung một số điều Nghị định số 27/2019/NĐ-CP </w:t>
      </w:r>
      <w:r w:rsidRPr="00097D02">
        <w:rPr>
          <w:i/>
          <w:iCs/>
          <w:sz w:val="28"/>
          <w:szCs w:val="28"/>
          <w:lang w:val="vi-VN"/>
        </w:rPr>
        <w:t>ngày 13 tháng 3 năm 2019 của Chính phủ Quy định chi tiết một số điều của Luật Đo đạc và bản đồ</w:t>
      </w:r>
      <w:r w:rsidRPr="00097D02">
        <w:rPr>
          <w:i/>
          <w:iCs/>
          <w:sz w:val="28"/>
          <w:szCs w:val="28"/>
        </w:rPr>
        <w:t>;</w:t>
      </w:r>
    </w:p>
    <w:p w14:paraId="37389E60"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Thông tư số </w:t>
      </w:r>
      <w:hyperlink r:id="rId9" w:tgtFrame="_blank" w:tooltip="Thông tư 25/2014/TT-BTNMT" w:history="1">
        <w:r w:rsidRPr="00097D02">
          <w:rPr>
            <w:rStyle w:val="Hyperlink"/>
            <w:i/>
            <w:iCs/>
            <w:color w:val="auto"/>
            <w:sz w:val="28"/>
            <w:szCs w:val="28"/>
            <w:u w:val="none"/>
            <w:lang w:val="vi-VN"/>
          </w:rPr>
          <w:t>25/2014/TT-BTNMT</w:t>
        </w:r>
      </w:hyperlink>
      <w:r w:rsidRPr="00097D02">
        <w:rPr>
          <w:i/>
          <w:iCs/>
          <w:sz w:val="28"/>
          <w:szCs w:val="28"/>
          <w:lang w:val="vi-VN"/>
        </w:rPr>
        <w:t> ngày 19 tháng 5 năm 2014 của Bộ Tài nguyên và Môi trường quy định về bản đồ địa chính;</w:t>
      </w:r>
    </w:p>
    <w:p w14:paraId="1220A6FB"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Thông tư số </w:t>
      </w:r>
      <w:hyperlink r:id="rId10" w:tgtFrame="_blank" w:tooltip="Thông tư 02/2015/TT-BTNMT" w:history="1">
        <w:r w:rsidRPr="00097D02">
          <w:rPr>
            <w:rStyle w:val="Hyperlink"/>
            <w:i/>
            <w:iCs/>
            <w:color w:val="auto"/>
            <w:sz w:val="28"/>
            <w:szCs w:val="28"/>
            <w:u w:val="none"/>
            <w:lang w:val="vi-VN"/>
          </w:rPr>
          <w:t>02/2015/TT-BTNMT</w:t>
        </w:r>
      </w:hyperlink>
      <w:r w:rsidRPr="00097D02">
        <w:rPr>
          <w:i/>
          <w:iCs/>
          <w:sz w:val="28"/>
          <w:szCs w:val="28"/>
          <w:lang w:val="vi-VN"/>
        </w:rPr>
        <w:t> ngày 27 tháng 01 năm 2015 của Bộ Tài nguyên và Môi trường quy định chi tiết một số điều của Nghị định số </w:t>
      </w:r>
      <w:hyperlink r:id="rId11" w:tgtFrame="_blank" w:tooltip="Nghị định 43/2014/NĐ-CP" w:history="1">
        <w:r w:rsidRPr="00097D02">
          <w:rPr>
            <w:rStyle w:val="Hyperlink"/>
            <w:i/>
            <w:iCs/>
            <w:color w:val="auto"/>
            <w:sz w:val="28"/>
            <w:szCs w:val="28"/>
            <w:u w:val="none"/>
            <w:lang w:val="vi-VN"/>
          </w:rPr>
          <w:t>43/2014/NĐ-CP</w:t>
        </w:r>
      </w:hyperlink>
      <w:r w:rsidRPr="00097D02">
        <w:rPr>
          <w:i/>
          <w:iCs/>
          <w:sz w:val="28"/>
          <w:szCs w:val="28"/>
          <w:lang w:val="vi-VN"/>
        </w:rPr>
        <w:t> và Nghị định số </w:t>
      </w:r>
      <w:hyperlink r:id="rId12" w:tgtFrame="_blank" w:tooltip="Nghị định 44/2014/NĐ-CP" w:history="1">
        <w:r w:rsidRPr="00097D02">
          <w:rPr>
            <w:rStyle w:val="Hyperlink"/>
            <w:i/>
            <w:iCs/>
            <w:color w:val="auto"/>
            <w:sz w:val="28"/>
            <w:szCs w:val="28"/>
            <w:u w:val="none"/>
            <w:lang w:val="vi-VN"/>
          </w:rPr>
          <w:t>44/2014/NĐ-CP</w:t>
        </w:r>
      </w:hyperlink>
      <w:r w:rsidRPr="00097D02">
        <w:rPr>
          <w:i/>
          <w:iCs/>
          <w:sz w:val="28"/>
          <w:szCs w:val="28"/>
          <w:lang w:val="vi-VN"/>
        </w:rPr>
        <w:t> ngày 15 tháng 5 năm 2014 của Chính phủ;</w:t>
      </w:r>
    </w:p>
    <w:p w14:paraId="09B294C6"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Thông tư số </w:t>
      </w:r>
      <w:hyperlink r:id="rId13" w:tgtFrame="_blank" w:tooltip="Thông tư 68/2015/TT-BTNMT" w:history="1">
        <w:r w:rsidRPr="00097D02">
          <w:rPr>
            <w:rStyle w:val="Hyperlink"/>
            <w:i/>
            <w:iCs/>
            <w:color w:val="auto"/>
            <w:sz w:val="28"/>
            <w:szCs w:val="28"/>
            <w:u w:val="none"/>
            <w:lang w:val="vi-VN"/>
          </w:rPr>
          <w:t>68/2015/TT-BTNMT</w:t>
        </w:r>
      </w:hyperlink>
      <w:r w:rsidRPr="00097D02">
        <w:rPr>
          <w:i/>
          <w:iCs/>
          <w:sz w:val="28"/>
          <w:szCs w:val="28"/>
          <w:lang w:val="vi-VN"/>
        </w:rPr>
        <w:t> ngày 22 tháng 12 năm 2015 của Bộ Tài nguyên và Môi trường quy định kỹ thuật đo đạc trực tiếp địa hình phục vụ thành lập bản đồ địa hình và cơ sở dữ liệu nền địa lý tỷ lệ 1:500, 1:1000, 1:2000, 1:5000;</w:t>
      </w:r>
    </w:p>
    <w:p w14:paraId="23021C24"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Thông tư số </w:t>
      </w:r>
      <w:hyperlink r:id="rId14" w:tgtFrame="_blank" w:tooltip="Thông tư 49/2016/TT-BTNMT" w:history="1">
        <w:r w:rsidRPr="00097D02">
          <w:rPr>
            <w:rStyle w:val="Hyperlink"/>
            <w:i/>
            <w:iCs/>
            <w:color w:val="auto"/>
            <w:sz w:val="28"/>
            <w:szCs w:val="28"/>
            <w:u w:val="none"/>
            <w:lang w:val="vi-VN"/>
          </w:rPr>
          <w:t>49/2016/TT-BTNMT</w:t>
        </w:r>
      </w:hyperlink>
      <w:r w:rsidRPr="00097D02">
        <w:rPr>
          <w:i/>
          <w:iCs/>
          <w:sz w:val="28"/>
          <w:szCs w:val="28"/>
          <w:lang w:val="vi-VN"/>
        </w:rPr>
        <w:t> ngày 28 tháng 12 năm 2016 của Bộ Tài nguyên và Môi trường quy định về công tác giám sát, kiểm tra, thẩm định và nghiệm thu công trình, sản phẩm trong lĩnh vực quản lý đất đai;</w:t>
      </w:r>
    </w:p>
    <w:p w14:paraId="22FE4B00"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lastRenderedPageBreak/>
        <w:t>Căn cứ Thông tư số </w:t>
      </w:r>
      <w:hyperlink r:id="rId15" w:tgtFrame="_blank" w:tooltip="Thông tư 33/2017/TT-BTNMT" w:history="1">
        <w:r w:rsidRPr="00097D02">
          <w:rPr>
            <w:rStyle w:val="Hyperlink"/>
            <w:i/>
            <w:iCs/>
            <w:color w:val="auto"/>
            <w:sz w:val="28"/>
            <w:szCs w:val="28"/>
            <w:u w:val="none"/>
            <w:lang w:val="vi-VN"/>
          </w:rPr>
          <w:t>33/2017/TT-BTNMT</w:t>
        </w:r>
      </w:hyperlink>
      <w:r w:rsidRPr="00097D02">
        <w:rPr>
          <w:i/>
          <w:iCs/>
          <w:sz w:val="28"/>
          <w:szCs w:val="28"/>
          <w:lang w:val="vi-VN"/>
        </w:rPr>
        <w:t> ngày 29 tháng 9 năm 2017 của Bộ Tài nguyên và Môi trường quy định chi tiết Nghị định số </w:t>
      </w:r>
      <w:hyperlink r:id="rId16" w:tgtFrame="_blank" w:tooltip="Nghị định 01/2017/NĐ-CP" w:history="1">
        <w:r w:rsidRPr="00097D02">
          <w:rPr>
            <w:rStyle w:val="Hyperlink"/>
            <w:i/>
            <w:iCs/>
            <w:color w:val="auto"/>
            <w:sz w:val="28"/>
            <w:szCs w:val="28"/>
            <w:u w:val="none"/>
            <w:lang w:val="vi-VN"/>
          </w:rPr>
          <w:t>01/2017/NĐ-CP</w:t>
        </w:r>
      </w:hyperlink>
      <w:r w:rsidRPr="00097D02">
        <w:rPr>
          <w:i/>
          <w:iCs/>
          <w:sz w:val="28"/>
          <w:szCs w:val="28"/>
          <w:lang w:val="vi-VN"/>
        </w:rPr>
        <w:t>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10900224"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Thông tư số </w:t>
      </w:r>
      <w:hyperlink r:id="rId17" w:tgtFrame="_blank" w:tooltip="Thông tư 24/2018/TT-BTNMT" w:history="1">
        <w:r w:rsidRPr="00097D02">
          <w:rPr>
            <w:rStyle w:val="Hyperlink"/>
            <w:i/>
            <w:iCs/>
            <w:color w:val="auto"/>
            <w:sz w:val="28"/>
            <w:szCs w:val="28"/>
            <w:u w:val="none"/>
            <w:lang w:val="vi-VN"/>
          </w:rPr>
          <w:t>24/2018/TT-BTNMT</w:t>
        </w:r>
      </w:hyperlink>
      <w:r w:rsidRPr="00097D02">
        <w:rPr>
          <w:i/>
          <w:iCs/>
          <w:sz w:val="28"/>
          <w:szCs w:val="28"/>
          <w:lang w:val="vi-VN"/>
        </w:rPr>
        <w:t> ngày 15 tháng 11 năm 2018 của Bộ Tài nguyên và Môi trường quy định về kiểm tra, thẩm định, nghiệm thu chất lượng sản phẩm Đo đạc và bản đồ;</w:t>
      </w:r>
    </w:p>
    <w:p w14:paraId="7FAEC8F6"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Thông tư số </w:t>
      </w:r>
      <w:hyperlink r:id="rId18" w:tgtFrame="_blank" w:tooltip="Thông tư 19/2019/TT-BTNMT" w:history="1">
        <w:r w:rsidRPr="00097D02">
          <w:rPr>
            <w:rStyle w:val="Hyperlink"/>
            <w:i/>
            <w:iCs/>
            <w:color w:val="auto"/>
            <w:sz w:val="28"/>
            <w:szCs w:val="28"/>
            <w:u w:val="none"/>
            <w:lang w:val="vi-VN"/>
          </w:rPr>
          <w:t>19/2019/TT-BTNMT</w:t>
        </w:r>
      </w:hyperlink>
      <w:r w:rsidRPr="00097D02">
        <w:rPr>
          <w:i/>
          <w:iCs/>
          <w:sz w:val="28"/>
          <w:szCs w:val="28"/>
          <w:lang w:val="vi-VN"/>
        </w:rPr>
        <w:t xml:space="preserve"> ngày 08 tháng 11 năm 2019 của </w:t>
      </w:r>
      <w:r w:rsidRPr="00097D02">
        <w:rPr>
          <w:i/>
          <w:iCs/>
          <w:sz w:val="28"/>
          <w:szCs w:val="28"/>
        </w:rPr>
        <w:t xml:space="preserve"> </w:t>
      </w:r>
      <w:r w:rsidRPr="00097D02">
        <w:rPr>
          <w:i/>
          <w:iCs/>
          <w:sz w:val="28"/>
          <w:szCs w:val="28"/>
          <w:lang w:val="vi-VN"/>
        </w:rPr>
        <w:t>Bộ Tài nguyên và Môi trường quy định kỹ thuật về nội dung và ký hiệu bản đồ địa hình quốc gia tỉ lệ 1:2.000, 1:5.000;</w:t>
      </w:r>
    </w:p>
    <w:p w14:paraId="6F6073CF" w14:textId="77777777"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Căn cứ Thông tư số </w:t>
      </w:r>
      <w:hyperlink r:id="rId19" w:tgtFrame="_blank" w:tooltip="Thông tư 19/2019/TT-BTNMT" w:history="1">
        <w:r w:rsidRPr="00097D02">
          <w:rPr>
            <w:rStyle w:val="Hyperlink"/>
            <w:i/>
            <w:iCs/>
            <w:color w:val="auto"/>
            <w:sz w:val="28"/>
            <w:szCs w:val="28"/>
            <w:u w:val="none"/>
            <w:lang w:val="vi-VN"/>
          </w:rPr>
          <w:t>1</w:t>
        </w:r>
        <w:r w:rsidRPr="00097D02">
          <w:rPr>
            <w:rStyle w:val="Hyperlink"/>
            <w:i/>
            <w:iCs/>
            <w:color w:val="auto"/>
            <w:sz w:val="28"/>
            <w:szCs w:val="28"/>
            <w:u w:val="none"/>
          </w:rPr>
          <w:t>2</w:t>
        </w:r>
        <w:r w:rsidRPr="00097D02">
          <w:rPr>
            <w:rStyle w:val="Hyperlink"/>
            <w:i/>
            <w:iCs/>
            <w:color w:val="auto"/>
            <w:sz w:val="28"/>
            <w:szCs w:val="28"/>
            <w:u w:val="none"/>
            <w:lang w:val="vi-VN"/>
          </w:rPr>
          <w:t>/20</w:t>
        </w:r>
        <w:r w:rsidRPr="00097D02">
          <w:rPr>
            <w:rStyle w:val="Hyperlink"/>
            <w:i/>
            <w:iCs/>
            <w:color w:val="auto"/>
            <w:sz w:val="28"/>
            <w:szCs w:val="28"/>
            <w:u w:val="none"/>
          </w:rPr>
          <w:t>20</w:t>
        </w:r>
        <w:r w:rsidRPr="00097D02">
          <w:rPr>
            <w:rStyle w:val="Hyperlink"/>
            <w:i/>
            <w:iCs/>
            <w:color w:val="auto"/>
            <w:sz w:val="28"/>
            <w:szCs w:val="28"/>
            <w:u w:val="none"/>
            <w:lang w:val="vi-VN"/>
          </w:rPr>
          <w:t>/TT-BTNMT</w:t>
        </w:r>
      </w:hyperlink>
      <w:r w:rsidRPr="00097D02">
        <w:rPr>
          <w:i/>
          <w:iCs/>
          <w:sz w:val="28"/>
          <w:szCs w:val="28"/>
          <w:lang w:val="vi-VN"/>
        </w:rPr>
        <w:t xml:space="preserve"> ngày </w:t>
      </w:r>
      <w:r w:rsidRPr="00097D02">
        <w:rPr>
          <w:i/>
          <w:iCs/>
          <w:sz w:val="28"/>
          <w:szCs w:val="28"/>
        </w:rPr>
        <w:t>30</w:t>
      </w:r>
      <w:r w:rsidRPr="00097D02">
        <w:rPr>
          <w:i/>
          <w:iCs/>
          <w:sz w:val="28"/>
          <w:szCs w:val="28"/>
          <w:lang w:val="vi-VN"/>
        </w:rPr>
        <w:t xml:space="preserve"> tháng </w:t>
      </w:r>
      <w:r w:rsidRPr="00097D02">
        <w:rPr>
          <w:i/>
          <w:iCs/>
          <w:sz w:val="28"/>
          <w:szCs w:val="28"/>
        </w:rPr>
        <w:t>9</w:t>
      </w:r>
      <w:r w:rsidRPr="00097D02">
        <w:rPr>
          <w:i/>
          <w:iCs/>
          <w:sz w:val="28"/>
          <w:szCs w:val="28"/>
          <w:lang w:val="vi-VN"/>
        </w:rPr>
        <w:t xml:space="preserve"> năm 20</w:t>
      </w:r>
      <w:r w:rsidRPr="00097D02">
        <w:rPr>
          <w:i/>
          <w:iCs/>
          <w:sz w:val="28"/>
          <w:szCs w:val="28"/>
        </w:rPr>
        <w:t>20</w:t>
      </w:r>
      <w:r w:rsidRPr="00097D02">
        <w:rPr>
          <w:i/>
          <w:iCs/>
          <w:sz w:val="28"/>
          <w:szCs w:val="28"/>
          <w:lang w:val="vi-VN"/>
        </w:rPr>
        <w:t xml:space="preserve"> của </w:t>
      </w:r>
      <w:r w:rsidRPr="00097D02">
        <w:rPr>
          <w:i/>
          <w:iCs/>
          <w:sz w:val="28"/>
          <w:szCs w:val="28"/>
        </w:rPr>
        <w:t xml:space="preserve"> </w:t>
      </w:r>
      <w:r w:rsidRPr="00097D02">
        <w:rPr>
          <w:i/>
          <w:iCs/>
          <w:sz w:val="28"/>
          <w:szCs w:val="28"/>
          <w:lang w:val="vi-VN"/>
        </w:rPr>
        <w:t>Bộ Tài nguyên và Môi trường quy định kỹ thuật về nội dung và ký hiệu bản đồ địa hình quốc gia tỷ lệ 1:10.000, 1:25.000;</w:t>
      </w:r>
    </w:p>
    <w:p w14:paraId="6247C282" w14:textId="130FA041" w:rsidR="00CA06D6" w:rsidRPr="00097D02" w:rsidRDefault="00CA06D6" w:rsidP="00CA06D6">
      <w:pPr>
        <w:pStyle w:val="NormalWeb"/>
        <w:shd w:val="clear" w:color="auto" w:fill="FFFFFF"/>
        <w:spacing w:before="120" w:beforeAutospacing="0" w:after="0" w:afterAutospacing="0"/>
        <w:ind w:firstLine="706"/>
        <w:jc w:val="both"/>
        <w:rPr>
          <w:sz w:val="28"/>
          <w:szCs w:val="28"/>
        </w:rPr>
      </w:pPr>
      <w:r w:rsidRPr="00097D02">
        <w:rPr>
          <w:i/>
          <w:iCs/>
          <w:sz w:val="28"/>
          <w:szCs w:val="28"/>
          <w:lang w:val="vi-VN"/>
        </w:rPr>
        <w:t xml:space="preserve">Theo đề nghị của Giám đốc Sở Tài nguyên và Môi trường tại Tờ trình số /TTr-STNMT ngày  </w:t>
      </w:r>
      <w:r w:rsidRPr="00097D02">
        <w:rPr>
          <w:i/>
          <w:iCs/>
          <w:sz w:val="28"/>
          <w:szCs w:val="28"/>
        </w:rPr>
        <w:t xml:space="preserve">  </w:t>
      </w:r>
      <w:r w:rsidRPr="00097D02">
        <w:rPr>
          <w:i/>
          <w:iCs/>
          <w:sz w:val="28"/>
          <w:szCs w:val="28"/>
          <w:lang w:val="vi-VN"/>
        </w:rPr>
        <w:t xml:space="preserve">tháng </w:t>
      </w:r>
      <w:r w:rsidRPr="00097D02">
        <w:rPr>
          <w:i/>
          <w:iCs/>
          <w:sz w:val="28"/>
          <w:szCs w:val="28"/>
        </w:rPr>
        <w:t xml:space="preserve">  </w:t>
      </w:r>
      <w:r w:rsidRPr="00097D02">
        <w:rPr>
          <w:i/>
          <w:iCs/>
          <w:sz w:val="28"/>
          <w:szCs w:val="28"/>
          <w:lang w:val="vi-VN"/>
        </w:rPr>
        <w:t xml:space="preserve"> năm 202</w:t>
      </w:r>
      <w:r w:rsidRPr="00097D02">
        <w:rPr>
          <w:i/>
          <w:iCs/>
          <w:sz w:val="28"/>
          <w:szCs w:val="28"/>
        </w:rPr>
        <w:t>2</w:t>
      </w:r>
      <w:r w:rsidR="00033F74" w:rsidRPr="00097D02">
        <w:rPr>
          <w:i/>
          <w:iCs/>
          <w:sz w:val="28"/>
          <w:szCs w:val="28"/>
        </w:rPr>
        <w:t>.</w:t>
      </w:r>
    </w:p>
    <w:p w14:paraId="75FDEE3C" w14:textId="77777777" w:rsidR="00CA06D6" w:rsidRPr="00097D02" w:rsidRDefault="00CA06D6" w:rsidP="00A77296">
      <w:pPr>
        <w:shd w:val="clear" w:color="auto" w:fill="FFFFFF"/>
        <w:spacing w:before="240" w:after="240" w:line="261" w:lineRule="atLeast"/>
        <w:jc w:val="center"/>
        <w:rPr>
          <w:rFonts w:eastAsia="Times New Roman"/>
          <w:szCs w:val="28"/>
        </w:rPr>
      </w:pPr>
      <w:r w:rsidRPr="00097D02">
        <w:rPr>
          <w:rFonts w:eastAsia="Times New Roman"/>
          <w:b/>
          <w:bCs/>
          <w:szCs w:val="28"/>
          <w:lang w:val="vi-VN"/>
        </w:rPr>
        <w:t>QUY</w:t>
      </w:r>
      <w:r w:rsidRPr="00097D02">
        <w:rPr>
          <w:rFonts w:eastAsia="Times New Roman"/>
          <w:b/>
          <w:bCs/>
          <w:szCs w:val="28"/>
        </w:rPr>
        <w:t>Ế</w:t>
      </w:r>
      <w:r w:rsidRPr="00097D02">
        <w:rPr>
          <w:rFonts w:eastAsia="Times New Roman"/>
          <w:b/>
          <w:bCs/>
          <w:szCs w:val="28"/>
          <w:lang w:val="vi-VN"/>
        </w:rPr>
        <w:t>T ĐỊNH</w:t>
      </w:r>
      <w:r w:rsidRPr="00097D02">
        <w:rPr>
          <w:rFonts w:eastAsia="Times New Roman"/>
          <w:b/>
          <w:bCs/>
          <w:szCs w:val="28"/>
        </w:rPr>
        <w:t>:</w:t>
      </w:r>
    </w:p>
    <w:p w14:paraId="29A95B0D" w14:textId="77777777" w:rsidR="00CA06D6" w:rsidRPr="00097D02" w:rsidRDefault="00CA06D6" w:rsidP="00CA06D6">
      <w:pPr>
        <w:shd w:val="clear" w:color="auto" w:fill="FFFFFF"/>
        <w:spacing w:after="120" w:line="261" w:lineRule="atLeast"/>
        <w:ind w:firstLine="720"/>
        <w:jc w:val="both"/>
        <w:rPr>
          <w:rFonts w:eastAsia="Times New Roman"/>
          <w:szCs w:val="28"/>
        </w:rPr>
      </w:pPr>
      <w:r w:rsidRPr="00097D02">
        <w:rPr>
          <w:rFonts w:eastAsia="Times New Roman"/>
          <w:b/>
          <w:bCs/>
          <w:szCs w:val="28"/>
          <w:lang w:val="vi-VN"/>
        </w:rPr>
        <w:t>Điều 1. </w:t>
      </w:r>
      <w:bookmarkStart w:id="1" w:name="dieu_1_name"/>
      <w:r w:rsidRPr="00097D02">
        <w:rPr>
          <w:rFonts w:eastAsia="Times New Roman"/>
          <w:szCs w:val="28"/>
          <w:lang w:val="vi-VN"/>
        </w:rPr>
        <w:t xml:space="preserve">Ban hành kèm theo Quyết định này Quy </w:t>
      </w:r>
      <w:r w:rsidRPr="00097D02">
        <w:rPr>
          <w:rFonts w:eastAsia="Times New Roman"/>
          <w:szCs w:val="28"/>
        </w:rPr>
        <w:t>định một số nội dung về</w:t>
      </w:r>
      <w:r w:rsidRPr="00097D02">
        <w:rPr>
          <w:rFonts w:eastAsia="Times New Roman"/>
          <w:szCs w:val="28"/>
          <w:lang w:val="vi-VN"/>
        </w:rPr>
        <w:t xml:space="preserve"> hoạt động Đo đạc và bản đồ trên địa bàn tỉnh </w:t>
      </w:r>
      <w:r w:rsidRPr="00097D02">
        <w:rPr>
          <w:rFonts w:eastAsia="Times New Roman"/>
          <w:szCs w:val="28"/>
        </w:rPr>
        <w:t>Bắc Giang</w:t>
      </w:r>
      <w:r w:rsidRPr="00097D02">
        <w:rPr>
          <w:rFonts w:eastAsia="Times New Roman"/>
          <w:szCs w:val="28"/>
          <w:lang w:val="vi-VN"/>
        </w:rPr>
        <w:t>.</w:t>
      </w:r>
      <w:bookmarkEnd w:id="1"/>
    </w:p>
    <w:p w14:paraId="6116C0E3" w14:textId="77777777" w:rsidR="00CA06D6" w:rsidRPr="00097D02" w:rsidRDefault="00CA06D6" w:rsidP="00CA06D6">
      <w:pPr>
        <w:shd w:val="clear" w:color="auto" w:fill="FFFFFF"/>
        <w:spacing w:after="120" w:line="261" w:lineRule="atLeast"/>
        <w:ind w:firstLine="720"/>
        <w:jc w:val="both"/>
        <w:rPr>
          <w:rFonts w:eastAsia="Times New Roman"/>
          <w:szCs w:val="28"/>
        </w:rPr>
      </w:pPr>
      <w:bookmarkStart w:id="2" w:name="dieu_2"/>
      <w:r w:rsidRPr="00097D02">
        <w:rPr>
          <w:rFonts w:eastAsia="Times New Roman"/>
          <w:b/>
          <w:bCs/>
          <w:szCs w:val="28"/>
          <w:lang w:val="vi-VN"/>
        </w:rPr>
        <w:t>Điều 2.</w:t>
      </w:r>
      <w:bookmarkEnd w:id="2"/>
      <w:r w:rsidRPr="00097D02">
        <w:rPr>
          <w:rFonts w:eastAsia="Times New Roman"/>
          <w:b/>
          <w:bCs/>
          <w:szCs w:val="28"/>
          <w:lang w:val="vi-VN"/>
        </w:rPr>
        <w:t> </w:t>
      </w:r>
      <w:bookmarkStart w:id="3" w:name="dieu_2_name"/>
      <w:r w:rsidRPr="00097D02">
        <w:rPr>
          <w:rFonts w:eastAsia="Times New Roman"/>
          <w:szCs w:val="28"/>
          <w:lang w:val="vi-VN"/>
        </w:rPr>
        <w:t xml:space="preserve">Quyết định </w:t>
      </w:r>
      <w:r w:rsidRPr="00097D02">
        <w:rPr>
          <w:rFonts w:eastAsia="Times New Roman"/>
          <w:szCs w:val="28"/>
        </w:rPr>
        <w:t xml:space="preserve">này </w:t>
      </w:r>
      <w:r w:rsidRPr="00097D02">
        <w:rPr>
          <w:rFonts w:eastAsia="Times New Roman"/>
          <w:szCs w:val="28"/>
          <w:lang w:val="vi-VN"/>
        </w:rPr>
        <w:t xml:space="preserve">có hiệu lực thi hành kể từ ngày </w:t>
      </w:r>
      <w:r w:rsidRPr="00097D02">
        <w:rPr>
          <w:rFonts w:eastAsia="Times New Roman"/>
          <w:szCs w:val="28"/>
        </w:rPr>
        <w:t>… tháng … năm 202</w:t>
      </w:r>
      <w:bookmarkEnd w:id="3"/>
      <w:r w:rsidRPr="00097D02">
        <w:rPr>
          <w:rFonts w:eastAsia="Times New Roman"/>
          <w:szCs w:val="28"/>
        </w:rPr>
        <w:t>2.</w:t>
      </w:r>
    </w:p>
    <w:p w14:paraId="40F2A306" w14:textId="29327323" w:rsidR="00CA06D6" w:rsidRPr="00097D02" w:rsidRDefault="00CA06D6" w:rsidP="00CA06D6">
      <w:pPr>
        <w:shd w:val="clear" w:color="auto" w:fill="FFFFFF"/>
        <w:spacing w:after="120" w:line="261" w:lineRule="atLeast"/>
        <w:ind w:firstLine="720"/>
        <w:jc w:val="both"/>
        <w:rPr>
          <w:rFonts w:eastAsia="Times New Roman"/>
          <w:szCs w:val="28"/>
        </w:rPr>
      </w:pPr>
      <w:bookmarkStart w:id="4" w:name="dieu_3"/>
      <w:r w:rsidRPr="00097D02">
        <w:rPr>
          <w:rFonts w:eastAsia="Times New Roman"/>
          <w:b/>
          <w:bCs/>
          <w:szCs w:val="28"/>
          <w:lang w:val="vi-VN"/>
        </w:rPr>
        <w:t>Điều 3.</w:t>
      </w:r>
      <w:bookmarkEnd w:id="4"/>
      <w:r w:rsidRPr="00097D02">
        <w:rPr>
          <w:rFonts w:eastAsia="Times New Roman"/>
          <w:b/>
          <w:bCs/>
          <w:szCs w:val="28"/>
          <w:lang w:val="vi-VN"/>
        </w:rPr>
        <w:t> </w:t>
      </w:r>
      <w:bookmarkStart w:id="5" w:name="dieu_3_name"/>
      <w:r w:rsidRPr="00097D02">
        <w:rPr>
          <w:rFonts w:eastAsia="Times New Roman"/>
          <w:szCs w:val="28"/>
          <w:lang w:val="vi-VN"/>
        </w:rPr>
        <w:t xml:space="preserve">Văn phòng </w:t>
      </w:r>
      <w:r w:rsidRPr="00097D02">
        <w:rPr>
          <w:rFonts w:eastAsia="Times New Roman"/>
          <w:szCs w:val="28"/>
        </w:rPr>
        <w:t>Ủy ban nhân dân</w:t>
      </w:r>
      <w:r w:rsidR="00033F74" w:rsidRPr="00097D02">
        <w:rPr>
          <w:rFonts w:eastAsia="Times New Roman"/>
          <w:szCs w:val="28"/>
          <w:lang w:val="vi-VN"/>
        </w:rPr>
        <w:t xml:space="preserve"> tỉnh; Giám đốc các </w:t>
      </w:r>
      <w:r w:rsidR="00033F74" w:rsidRPr="00097D02">
        <w:rPr>
          <w:rFonts w:eastAsia="Times New Roman"/>
          <w:szCs w:val="28"/>
        </w:rPr>
        <w:t>S</w:t>
      </w:r>
      <w:r w:rsidRPr="00097D02">
        <w:rPr>
          <w:rFonts w:eastAsia="Times New Roman"/>
          <w:szCs w:val="28"/>
          <w:lang w:val="vi-VN"/>
        </w:rPr>
        <w:t>ở</w:t>
      </w:r>
      <w:r w:rsidR="008E1AD7" w:rsidRPr="00097D02">
        <w:rPr>
          <w:rFonts w:eastAsia="Times New Roman"/>
          <w:szCs w:val="28"/>
        </w:rPr>
        <w:t xml:space="preserve">, cơ </w:t>
      </w:r>
      <w:r w:rsidR="00A46A66" w:rsidRPr="00097D02">
        <w:rPr>
          <w:rFonts w:eastAsia="Times New Roman"/>
          <w:szCs w:val="28"/>
        </w:rPr>
        <w:t>thuộc UBND tỉnh,</w:t>
      </w:r>
      <w:r w:rsidR="00033F74" w:rsidRPr="00097D02">
        <w:rPr>
          <w:rFonts w:eastAsia="Times New Roman"/>
          <w:szCs w:val="28"/>
        </w:rPr>
        <w:t xml:space="preserve"> Cục Thuế tỉnh</w:t>
      </w:r>
      <w:r w:rsidRPr="00097D02">
        <w:rPr>
          <w:rFonts w:eastAsia="Times New Roman"/>
          <w:szCs w:val="28"/>
          <w:lang w:val="vi-VN"/>
        </w:rPr>
        <w:t xml:space="preserve">; </w:t>
      </w:r>
      <w:r w:rsidRPr="00097D02">
        <w:rPr>
          <w:rFonts w:eastAsia="Times New Roman"/>
          <w:szCs w:val="28"/>
        </w:rPr>
        <w:t>Ủy ban nhân dân</w:t>
      </w:r>
      <w:r w:rsidRPr="00097D02">
        <w:rPr>
          <w:rFonts w:eastAsia="Times New Roman"/>
          <w:szCs w:val="28"/>
          <w:lang w:val="vi-VN"/>
        </w:rPr>
        <w:t xml:space="preserve"> các huyện, thành phố</w:t>
      </w:r>
      <w:r w:rsidR="00A46A66" w:rsidRPr="00097D02">
        <w:rPr>
          <w:rFonts w:eastAsia="Times New Roman"/>
          <w:szCs w:val="28"/>
        </w:rPr>
        <w:t xml:space="preserve">, </w:t>
      </w:r>
      <w:r w:rsidRPr="00097D02">
        <w:rPr>
          <w:rFonts w:eastAsia="Times New Roman"/>
          <w:szCs w:val="28"/>
          <w:lang w:val="vi-VN"/>
        </w:rPr>
        <w:t>các đơn vị, tổ chức và cá nhân có liên quan chịu trách nhiệm thi hành Quyết định này./.</w:t>
      </w:r>
      <w:bookmarkEnd w:id="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2"/>
        <w:gridCol w:w="4470"/>
      </w:tblGrid>
      <w:tr w:rsidR="00A75768" w:rsidRPr="00097D02" w14:paraId="596F2ABD" w14:textId="77777777" w:rsidTr="00C0317F">
        <w:trPr>
          <w:trHeight w:val="4230"/>
          <w:tblCellSpacing w:w="0" w:type="dxa"/>
        </w:trPr>
        <w:tc>
          <w:tcPr>
            <w:tcW w:w="4700" w:type="dxa"/>
            <w:shd w:val="clear" w:color="auto" w:fill="FFFFFF"/>
            <w:tcMar>
              <w:top w:w="0" w:type="dxa"/>
              <w:left w:w="108" w:type="dxa"/>
              <w:bottom w:w="0" w:type="dxa"/>
              <w:right w:w="108" w:type="dxa"/>
            </w:tcMar>
            <w:hideMark/>
          </w:tcPr>
          <w:p w14:paraId="3764FFDC" w14:textId="77777777" w:rsidR="00CA06D6" w:rsidRPr="00097D02" w:rsidRDefault="00CA06D6" w:rsidP="00DE1D9E">
            <w:pPr>
              <w:spacing w:after="0" w:line="240" w:lineRule="auto"/>
              <w:rPr>
                <w:sz w:val="22"/>
                <w:lang w:val="vi-VN"/>
              </w:rPr>
            </w:pPr>
            <w:r w:rsidRPr="00097D02">
              <w:rPr>
                <w:rFonts w:eastAsia="Times New Roman"/>
                <w:szCs w:val="28"/>
                <w:lang w:val="vi-VN"/>
              </w:rPr>
              <w:t> </w:t>
            </w:r>
            <w:r w:rsidRPr="00097D02">
              <w:rPr>
                <w:rFonts w:eastAsia="Times New Roman"/>
                <w:b/>
                <w:i/>
                <w:sz w:val="24"/>
                <w:szCs w:val="24"/>
              </w:rPr>
              <w:t>Nơi nhận:</w:t>
            </w:r>
            <w:r w:rsidRPr="00097D02">
              <w:rPr>
                <w:rFonts w:eastAsia="Times New Roman"/>
                <w:sz w:val="24"/>
                <w:szCs w:val="24"/>
                <w:lang w:val="vi-VN"/>
              </w:rPr>
              <w:br/>
            </w:r>
            <w:r w:rsidRPr="00097D02">
              <w:rPr>
                <w:sz w:val="22"/>
                <w:lang w:val="vi-VN"/>
              </w:rPr>
              <w:t xml:space="preserve">- Như Điều </w:t>
            </w:r>
            <w:r w:rsidRPr="00097D02">
              <w:rPr>
                <w:sz w:val="22"/>
              </w:rPr>
              <w:t>3</w:t>
            </w:r>
            <w:r w:rsidRPr="00097D02">
              <w:rPr>
                <w:sz w:val="22"/>
                <w:lang w:val="vi-VN"/>
              </w:rPr>
              <w:t>;</w:t>
            </w:r>
          </w:p>
          <w:p w14:paraId="38B87D3B" w14:textId="77777777" w:rsidR="00CA06D6" w:rsidRPr="00097D02" w:rsidRDefault="00CA06D6" w:rsidP="00DE1D9E">
            <w:pPr>
              <w:framePr w:hSpace="180" w:wrap="around" w:vAnchor="text" w:hAnchor="margin" w:y="161"/>
              <w:spacing w:after="0" w:line="240" w:lineRule="auto"/>
              <w:rPr>
                <w:sz w:val="22"/>
              </w:rPr>
            </w:pPr>
            <w:r w:rsidRPr="00097D02">
              <w:rPr>
                <w:sz w:val="22"/>
                <w:lang w:val="vi-VN"/>
              </w:rPr>
              <w:t>- Văn phòng Chính phủ;</w:t>
            </w:r>
          </w:p>
          <w:p w14:paraId="18A8FFE7" w14:textId="77777777" w:rsidR="00CA06D6" w:rsidRPr="00097D02" w:rsidRDefault="00CA06D6" w:rsidP="00DE1D9E">
            <w:pPr>
              <w:framePr w:hSpace="180" w:wrap="around" w:vAnchor="text" w:hAnchor="margin" w:y="161"/>
              <w:spacing w:after="0" w:line="240" w:lineRule="auto"/>
              <w:rPr>
                <w:sz w:val="22"/>
              </w:rPr>
            </w:pPr>
            <w:r w:rsidRPr="00097D02">
              <w:rPr>
                <w:sz w:val="22"/>
              </w:rPr>
              <w:t>- Bộ Tài nguyên và Môi trường;</w:t>
            </w:r>
          </w:p>
          <w:p w14:paraId="266DEEA0" w14:textId="77777777" w:rsidR="00CA06D6" w:rsidRPr="00097D02" w:rsidRDefault="00CA06D6" w:rsidP="00DE1D9E">
            <w:pPr>
              <w:framePr w:hSpace="180" w:wrap="around" w:vAnchor="text" w:hAnchor="margin" w:y="161"/>
              <w:spacing w:after="0" w:line="240" w:lineRule="auto"/>
              <w:rPr>
                <w:sz w:val="22"/>
              </w:rPr>
            </w:pPr>
            <w:r w:rsidRPr="00097D02">
              <w:rPr>
                <w:sz w:val="22"/>
              </w:rPr>
              <w:t xml:space="preserve">- Cục kiểm tra VBQPPL </w:t>
            </w:r>
            <w:r w:rsidR="00913052" w:rsidRPr="00097D02">
              <w:rPr>
                <w:sz w:val="22"/>
              </w:rPr>
              <w:t>-</w:t>
            </w:r>
            <w:r w:rsidRPr="00097D02">
              <w:rPr>
                <w:sz w:val="22"/>
              </w:rPr>
              <w:t xml:space="preserve"> Bộ Tư pháp;</w:t>
            </w:r>
            <w:r w:rsidRPr="00097D02">
              <w:rPr>
                <w:sz w:val="22"/>
                <w:lang w:val="vi-VN"/>
              </w:rPr>
              <w:br/>
              <w:t>- Thường trực Tỉnh ủy;</w:t>
            </w:r>
            <w:r w:rsidRPr="00097D02">
              <w:rPr>
                <w:sz w:val="22"/>
                <w:lang w:val="vi-VN"/>
              </w:rPr>
              <w:br/>
              <w:t>- Thường trực HĐND tỉnh;</w:t>
            </w:r>
          </w:p>
          <w:p w14:paraId="62684252" w14:textId="77777777" w:rsidR="00CA06D6" w:rsidRPr="00097D02" w:rsidRDefault="00CA06D6" w:rsidP="00DE1D9E">
            <w:pPr>
              <w:framePr w:hSpace="180" w:wrap="around" w:vAnchor="text" w:hAnchor="margin" w:y="161"/>
              <w:spacing w:after="0" w:line="240" w:lineRule="auto"/>
              <w:rPr>
                <w:sz w:val="22"/>
              </w:rPr>
            </w:pPr>
            <w:r w:rsidRPr="00097D02">
              <w:rPr>
                <w:sz w:val="22"/>
                <w:lang w:val="vi-VN"/>
              </w:rPr>
              <w:t>- CT, các PCT </w:t>
            </w:r>
            <w:r w:rsidRPr="00097D02">
              <w:rPr>
                <w:sz w:val="22"/>
                <w:shd w:val="clear" w:color="auto" w:fill="FFFFFF"/>
                <w:lang w:val="vi-VN"/>
              </w:rPr>
              <w:t>UBND</w:t>
            </w:r>
            <w:r w:rsidRPr="00097D02">
              <w:rPr>
                <w:sz w:val="22"/>
                <w:lang w:val="vi-VN"/>
              </w:rPr>
              <w:t> tỉnh;</w:t>
            </w:r>
          </w:p>
          <w:p w14:paraId="54C52798" w14:textId="77777777" w:rsidR="00CA06D6" w:rsidRPr="00097D02" w:rsidRDefault="00CA06D6" w:rsidP="00DE1D9E">
            <w:pPr>
              <w:framePr w:hSpace="180" w:wrap="around" w:vAnchor="text" w:hAnchor="margin" w:y="161"/>
              <w:spacing w:after="0" w:line="240" w:lineRule="auto"/>
              <w:rPr>
                <w:sz w:val="22"/>
                <w:lang w:val="vi-VN"/>
              </w:rPr>
            </w:pPr>
            <w:r w:rsidRPr="00097D02">
              <w:rPr>
                <w:sz w:val="22"/>
              </w:rPr>
              <w:t>- Đoàn ĐBQH tỉnh;</w:t>
            </w:r>
            <w:r w:rsidRPr="00097D02">
              <w:rPr>
                <w:sz w:val="22"/>
                <w:lang w:val="vi-VN"/>
              </w:rPr>
              <w:br/>
              <w:t xml:space="preserve">- </w:t>
            </w:r>
            <w:r w:rsidRPr="00097D02">
              <w:rPr>
                <w:sz w:val="22"/>
              </w:rPr>
              <w:t xml:space="preserve">Ủy ban </w:t>
            </w:r>
            <w:r w:rsidRPr="00097D02">
              <w:rPr>
                <w:sz w:val="22"/>
                <w:lang w:val="vi-VN"/>
              </w:rPr>
              <w:t>MTTQVN tỉnh;</w:t>
            </w:r>
          </w:p>
          <w:p w14:paraId="2A8CC9F6" w14:textId="77777777" w:rsidR="00CA06D6" w:rsidRPr="00097D02" w:rsidRDefault="00CA06D6" w:rsidP="00DE1D9E">
            <w:pPr>
              <w:framePr w:hSpace="180" w:wrap="around" w:vAnchor="text" w:hAnchor="margin" w:y="161"/>
              <w:spacing w:after="0" w:line="240" w:lineRule="auto"/>
              <w:rPr>
                <w:sz w:val="22"/>
                <w:lang w:val="vi-VN"/>
              </w:rPr>
            </w:pPr>
            <w:r w:rsidRPr="00097D02">
              <w:rPr>
                <w:sz w:val="22"/>
                <w:lang w:val="vi-VN"/>
              </w:rPr>
              <w:t>- Đài PTTH tỉnh;</w:t>
            </w:r>
          </w:p>
          <w:p w14:paraId="762CB0BD" w14:textId="77777777" w:rsidR="00CA06D6" w:rsidRPr="00097D02" w:rsidRDefault="00CA06D6" w:rsidP="00DE1D9E">
            <w:pPr>
              <w:framePr w:hSpace="180" w:wrap="around" w:vAnchor="text" w:hAnchor="margin" w:y="161"/>
              <w:spacing w:after="0" w:line="240" w:lineRule="auto"/>
              <w:rPr>
                <w:sz w:val="22"/>
              </w:rPr>
            </w:pPr>
            <w:r w:rsidRPr="00097D02">
              <w:rPr>
                <w:rFonts w:eastAsia="Times New Roman"/>
                <w:sz w:val="22"/>
              </w:rPr>
              <w:t>- Cổng thông tin điện tử tỉnh</w:t>
            </w:r>
            <w:r w:rsidRPr="00097D02">
              <w:rPr>
                <w:sz w:val="22"/>
                <w:lang w:val="vi-VN"/>
              </w:rPr>
              <w:t xml:space="preserve"> </w:t>
            </w:r>
          </w:p>
          <w:p w14:paraId="2B8542B7" w14:textId="77777777" w:rsidR="00CA06D6" w:rsidRPr="00097D02" w:rsidRDefault="00CA06D6" w:rsidP="00DE1D9E">
            <w:pPr>
              <w:framePr w:hSpace="180" w:wrap="around" w:vAnchor="text" w:hAnchor="margin" w:y="161"/>
              <w:spacing w:after="0" w:line="240" w:lineRule="auto"/>
              <w:rPr>
                <w:sz w:val="22"/>
              </w:rPr>
            </w:pPr>
            <w:r w:rsidRPr="00097D02">
              <w:rPr>
                <w:sz w:val="22"/>
                <w:lang w:val="vi-VN"/>
              </w:rPr>
              <w:t xml:space="preserve">- Báo </w:t>
            </w:r>
            <w:r w:rsidRPr="00097D02">
              <w:rPr>
                <w:sz w:val="22"/>
              </w:rPr>
              <w:t>Bắc Giang</w:t>
            </w:r>
            <w:r w:rsidRPr="00097D02">
              <w:rPr>
                <w:sz w:val="22"/>
                <w:lang w:val="vi-VN"/>
              </w:rPr>
              <w:t>;</w:t>
            </w:r>
          </w:p>
          <w:p w14:paraId="325D2A4B" w14:textId="77777777" w:rsidR="00CA06D6" w:rsidRPr="00097D02" w:rsidRDefault="00CA06D6" w:rsidP="00DE1D9E">
            <w:pPr>
              <w:spacing w:after="0" w:line="240" w:lineRule="auto"/>
              <w:rPr>
                <w:rFonts w:eastAsia="Times New Roman"/>
                <w:sz w:val="22"/>
              </w:rPr>
            </w:pPr>
            <w:r w:rsidRPr="00097D02">
              <w:rPr>
                <w:rFonts w:eastAsia="Times New Roman"/>
                <w:sz w:val="22"/>
              </w:rPr>
              <w:t>- Công báo tỉnh;</w:t>
            </w:r>
          </w:p>
          <w:p w14:paraId="3B2C417C" w14:textId="77777777" w:rsidR="00CA06D6" w:rsidRPr="00097D02" w:rsidRDefault="00CA06D6" w:rsidP="00DE1D9E">
            <w:pPr>
              <w:spacing w:after="0" w:line="240" w:lineRule="auto"/>
              <w:rPr>
                <w:rFonts w:eastAsia="Times New Roman"/>
                <w:sz w:val="22"/>
              </w:rPr>
            </w:pPr>
            <w:r w:rsidRPr="00097D02">
              <w:rPr>
                <w:rFonts w:eastAsia="Times New Roman"/>
                <w:sz w:val="22"/>
              </w:rPr>
              <w:t>- Sở Tư pháp;</w:t>
            </w:r>
          </w:p>
          <w:p w14:paraId="2BD8FB67" w14:textId="77777777" w:rsidR="00CA06D6" w:rsidRPr="00097D02" w:rsidRDefault="00CA06D6" w:rsidP="00DE1D9E">
            <w:pPr>
              <w:spacing w:after="0" w:line="240" w:lineRule="auto"/>
              <w:rPr>
                <w:rFonts w:eastAsia="Times New Roman"/>
                <w:sz w:val="22"/>
              </w:rPr>
            </w:pPr>
            <w:r w:rsidRPr="00097D02">
              <w:rPr>
                <w:rFonts w:eastAsia="Times New Roman"/>
                <w:sz w:val="22"/>
              </w:rPr>
              <w:t>- Trung tâm lưu trữ - Sở Nội vụ;</w:t>
            </w:r>
            <w:r w:rsidRPr="00097D02">
              <w:rPr>
                <w:rFonts w:eastAsia="Times New Roman"/>
                <w:sz w:val="22"/>
              </w:rPr>
              <w:br/>
              <w:t>- Các PCVP UBND tỉnh;</w:t>
            </w:r>
          </w:p>
          <w:p w14:paraId="3E317197" w14:textId="77777777" w:rsidR="00CA06D6" w:rsidRPr="00097D02" w:rsidRDefault="00CA06D6" w:rsidP="00DE1D9E">
            <w:pPr>
              <w:framePr w:hSpace="180" w:wrap="around" w:vAnchor="text" w:hAnchor="margin" w:y="161"/>
              <w:spacing w:after="0" w:line="240" w:lineRule="auto"/>
              <w:rPr>
                <w:rFonts w:eastAsia="Times New Roman"/>
                <w:sz w:val="24"/>
                <w:szCs w:val="24"/>
              </w:rPr>
            </w:pPr>
            <w:r w:rsidRPr="00097D02">
              <w:rPr>
                <w:sz w:val="22"/>
              </w:rPr>
              <w:t>- Lưu: VT, KTTH, KTN(N).</w:t>
            </w:r>
          </w:p>
        </w:tc>
        <w:tc>
          <w:tcPr>
            <w:tcW w:w="4588" w:type="dxa"/>
            <w:shd w:val="clear" w:color="auto" w:fill="FFFFFF"/>
            <w:tcMar>
              <w:top w:w="0" w:type="dxa"/>
              <w:left w:w="108" w:type="dxa"/>
              <w:bottom w:w="0" w:type="dxa"/>
              <w:right w:w="108" w:type="dxa"/>
            </w:tcMar>
            <w:hideMark/>
          </w:tcPr>
          <w:p w14:paraId="09DF7929" w14:textId="45F65DF7" w:rsidR="003844D9" w:rsidRPr="00097D02" w:rsidRDefault="00CA06D6" w:rsidP="003844D9">
            <w:pPr>
              <w:spacing w:before="120" w:after="120" w:line="261" w:lineRule="atLeast"/>
              <w:jc w:val="center"/>
              <w:rPr>
                <w:rFonts w:eastAsia="Times New Roman"/>
                <w:b/>
                <w:szCs w:val="28"/>
              </w:rPr>
            </w:pPr>
            <w:r w:rsidRPr="00097D02">
              <w:rPr>
                <w:rFonts w:eastAsia="Times New Roman"/>
                <w:b/>
                <w:bCs/>
                <w:szCs w:val="28"/>
                <w:lang w:val="vi-VN"/>
              </w:rPr>
              <w:t>TM. ỦY BAN NHÂN DÂN</w:t>
            </w:r>
            <w:r w:rsidRPr="00097D02">
              <w:rPr>
                <w:rFonts w:eastAsia="Times New Roman"/>
                <w:b/>
                <w:bCs/>
                <w:szCs w:val="28"/>
              </w:rPr>
              <w:br/>
            </w:r>
          </w:p>
          <w:p w14:paraId="43F642D8" w14:textId="5983973B" w:rsidR="00CA06D6" w:rsidRPr="00097D02" w:rsidRDefault="00CA06D6" w:rsidP="00CA06D6">
            <w:pPr>
              <w:spacing w:before="120" w:after="120" w:line="261" w:lineRule="atLeast"/>
              <w:jc w:val="center"/>
              <w:rPr>
                <w:rFonts w:eastAsia="Times New Roman"/>
                <w:b/>
                <w:szCs w:val="28"/>
              </w:rPr>
            </w:pPr>
          </w:p>
        </w:tc>
      </w:tr>
    </w:tbl>
    <w:p w14:paraId="18C77F70" w14:textId="77777777" w:rsidR="00B70449" w:rsidRPr="00097D02" w:rsidRDefault="00B70449"/>
    <w:tbl>
      <w:tblPr>
        <w:tblW w:w="9747" w:type="dxa"/>
        <w:tblCellSpacing w:w="0" w:type="dxa"/>
        <w:shd w:val="clear" w:color="auto" w:fill="FFFFFF"/>
        <w:tblCellMar>
          <w:left w:w="0" w:type="dxa"/>
          <w:right w:w="0" w:type="dxa"/>
        </w:tblCellMar>
        <w:tblLook w:val="04A0" w:firstRow="1" w:lastRow="0" w:firstColumn="1" w:lastColumn="0" w:noHBand="0" w:noVBand="1"/>
      </w:tblPr>
      <w:tblGrid>
        <w:gridCol w:w="3510"/>
        <w:gridCol w:w="6237"/>
      </w:tblGrid>
      <w:tr w:rsidR="00A75768" w:rsidRPr="00097D02" w14:paraId="1D4531EE" w14:textId="77777777" w:rsidTr="00FC2F2D">
        <w:trPr>
          <w:trHeight w:val="987"/>
          <w:tblCellSpacing w:w="0" w:type="dxa"/>
        </w:trPr>
        <w:tc>
          <w:tcPr>
            <w:tcW w:w="3510" w:type="dxa"/>
            <w:shd w:val="clear" w:color="auto" w:fill="FFFFFF"/>
            <w:tcMar>
              <w:top w:w="0" w:type="dxa"/>
              <w:left w:w="108" w:type="dxa"/>
              <w:bottom w:w="0" w:type="dxa"/>
              <w:right w:w="108" w:type="dxa"/>
            </w:tcMar>
            <w:hideMark/>
          </w:tcPr>
          <w:p w14:paraId="387098F2" w14:textId="77777777" w:rsidR="00534033" w:rsidRPr="00097D02" w:rsidRDefault="00BD6EA8" w:rsidP="009C1F45">
            <w:pPr>
              <w:spacing w:before="120" w:after="120" w:line="261" w:lineRule="atLeast"/>
              <w:jc w:val="center"/>
              <w:rPr>
                <w:rFonts w:eastAsia="Times New Roman"/>
                <w:szCs w:val="28"/>
              </w:rPr>
            </w:pPr>
            <w:bookmarkStart w:id="6" w:name="loai_2"/>
            <w:bookmarkStart w:id="7" w:name="dieu_1"/>
            <w:r w:rsidRPr="00097D02">
              <w:rPr>
                <w:noProof/>
                <w:sz w:val="24"/>
                <w:szCs w:val="24"/>
              </w:rPr>
              <w:lastRenderedPageBreak/>
              <mc:AlternateContent>
                <mc:Choice Requires="wps">
                  <w:drawing>
                    <wp:anchor distT="4294967295" distB="4294967295" distL="114300" distR="114300" simplePos="0" relativeHeight="251655168" behindDoc="0" locked="0" layoutInCell="1" allowOverlap="1" wp14:anchorId="39D90A57" wp14:editId="566E78A1">
                      <wp:simplePos x="0" y="0"/>
                      <wp:positionH relativeFrom="column">
                        <wp:posOffset>572770</wp:posOffset>
                      </wp:positionH>
                      <wp:positionV relativeFrom="paragraph">
                        <wp:posOffset>520699</wp:posOffset>
                      </wp:positionV>
                      <wp:extent cx="8858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825D8" id="Straight Arrow Connector 10" o:spid="_x0000_s1026" type="#_x0000_t32" style="position:absolute;margin-left:45.1pt;margin-top:41pt;width:69.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"/>
                  </w:pict>
                </mc:Fallback>
              </mc:AlternateContent>
            </w:r>
            <w:r w:rsidR="00534033" w:rsidRPr="00097D02">
              <w:rPr>
                <w:rFonts w:eastAsia="Times New Roman"/>
                <w:b/>
                <w:bCs/>
                <w:szCs w:val="28"/>
                <w:lang w:val="vi-VN"/>
              </w:rPr>
              <w:t>ỦY BAN NHÂN DÂN</w:t>
            </w:r>
            <w:r w:rsidR="00534033" w:rsidRPr="00097D02">
              <w:rPr>
                <w:rFonts w:eastAsia="Times New Roman"/>
                <w:b/>
                <w:bCs/>
                <w:szCs w:val="28"/>
              </w:rPr>
              <w:br/>
            </w:r>
            <w:r w:rsidR="00534033" w:rsidRPr="00097D02">
              <w:rPr>
                <w:rFonts w:eastAsia="Times New Roman"/>
                <w:b/>
                <w:bCs/>
                <w:szCs w:val="28"/>
                <w:lang w:val="vi-VN"/>
              </w:rPr>
              <w:t xml:space="preserve">TỈNH </w:t>
            </w:r>
            <w:r w:rsidR="009C1F45" w:rsidRPr="00097D02">
              <w:rPr>
                <w:rFonts w:eastAsia="Times New Roman"/>
                <w:b/>
                <w:bCs/>
                <w:szCs w:val="28"/>
              </w:rPr>
              <w:t>BẮC GIANG</w:t>
            </w:r>
            <w:r w:rsidR="00534033" w:rsidRPr="00097D02">
              <w:rPr>
                <w:rFonts w:eastAsia="Times New Roman"/>
                <w:b/>
                <w:bCs/>
                <w:szCs w:val="28"/>
                <w:lang w:val="vi-VN"/>
              </w:rPr>
              <w:br/>
            </w:r>
          </w:p>
        </w:tc>
        <w:tc>
          <w:tcPr>
            <w:tcW w:w="6237" w:type="dxa"/>
            <w:shd w:val="clear" w:color="auto" w:fill="FFFFFF"/>
            <w:tcMar>
              <w:top w:w="0" w:type="dxa"/>
              <w:left w:w="108" w:type="dxa"/>
              <w:bottom w:w="0" w:type="dxa"/>
              <w:right w:w="108" w:type="dxa"/>
            </w:tcMar>
            <w:hideMark/>
          </w:tcPr>
          <w:p w14:paraId="52A84AAA" w14:textId="77777777" w:rsidR="00534033" w:rsidRPr="00097D02" w:rsidRDefault="00BD6EA8" w:rsidP="0033202B">
            <w:pPr>
              <w:spacing w:before="120" w:after="120" w:line="261" w:lineRule="atLeast"/>
              <w:jc w:val="center"/>
              <w:rPr>
                <w:rFonts w:eastAsia="Times New Roman"/>
                <w:szCs w:val="28"/>
              </w:rPr>
            </w:pPr>
            <w:r w:rsidRPr="00097D02">
              <w:rPr>
                <w:noProof/>
                <w:sz w:val="24"/>
                <w:szCs w:val="24"/>
              </w:rPr>
              <mc:AlternateContent>
                <mc:Choice Requires="wps">
                  <w:drawing>
                    <wp:anchor distT="4294967295" distB="4294967295" distL="114300" distR="114300" simplePos="0" relativeHeight="251654144" behindDoc="0" locked="0" layoutInCell="1" allowOverlap="1" wp14:anchorId="6716AE33" wp14:editId="6C25C213">
                      <wp:simplePos x="0" y="0"/>
                      <wp:positionH relativeFrom="column">
                        <wp:posOffset>824230</wp:posOffset>
                      </wp:positionH>
                      <wp:positionV relativeFrom="paragraph">
                        <wp:posOffset>527050</wp:posOffset>
                      </wp:positionV>
                      <wp:extent cx="21621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EABEC" id="Straight Arrow Connector 9" o:spid="_x0000_s1026" type="#_x0000_t32" style="position:absolute;margin-left:64.9pt;margin-top:41.5pt;width:170.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"/>
                  </w:pict>
                </mc:Fallback>
              </mc:AlternateContent>
            </w:r>
            <w:r w:rsidR="00534033" w:rsidRPr="00097D02">
              <w:rPr>
                <w:rFonts w:eastAsia="Times New Roman"/>
                <w:b/>
                <w:bCs/>
                <w:szCs w:val="28"/>
                <w:lang w:val="vi-VN"/>
              </w:rPr>
              <w:t>CỘNG HÒA XÃ HỘI CHỦ NGHĨA VIỆT NAM</w:t>
            </w:r>
            <w:r w:rsidR="00534033" w:rsidRPr="00097D02">
              <w:rPr>
                <w:rFonts w:eastAsia="Times New Roman"/>
                <w:b/>
                <w:bCs/>
                <w:szCs w:val="28"/>
                <w:lang w:val="vi-VN"/>
              </w:rPr>
              <w:br/>
              <w:t>Độc lập - Tự do - Hạnh phúc</w:t>
            </w:r>
            <w:r w:rsidR="00534033" w:rsidRPr="00097D02">
              <w:rPr>
                <w:rFonts w:eastAsia="Times New Roman"/>
                <w:b/>
                <w:bCs/>
                <w:szCs w:val="28"/>
                <w:lang w:val="vi-VN"/>
              </w:rPr>
              <w:br/>
            </w:r>
          </w:p>
        </w:tc>
      </w:tr>
    </w:tbl>
    <w:p w14:paraId="02992698" w14:textId="77777777" w:rsidR="00707993" w:rsidRPr="00097D02" w:rsidRDefault="00707993" w:rsidP="00707993">
      <w:pPr>
        <w:shd w:val="clear" w:color="auto" w:fill="FFFFFF"/>
        <w:spacing w:after="0" w:line="240" w:lineRule="auto"/>
        <w:ind w:firstLine="720"/>
        <w:jc w:val="center"/>
        <w:rPr>
          <w:rFonts w:eastAsia="Times New Roman"/>
          <w:b/>
          <w:bCs/>
          <w:sz w:val="18"/>
          <w:szCs w:val="28"/>
        </w:rPr>
      </w:pPr>
      <w:bookmarkStart w:id="8" w:name="dieu_5"/>
      <w:bookmarkEnd w:id="6"/>
    </w:p>
    <w:p w14:paraId="486A525C" w14:textId="77777777" w:rsidR="00707993" w:rsidRPr="00097D02" w:rsidRDefault="00707993" w:rsidP="00E42FE7">
      <w:pPr>
        <w:shd w:val="clear" w:color="auto" w:fill="FFFFFF"/>
        <w:spacing w:after="0" w:line="240" w:lineRule="auto"/>
        <w:jc w:val="center"/>
        <w:rPr>
          <w:rFonts w:eastAsia="Times New Roman"/>
          <w:szCs w:val="28"/>
        </w:rPr>
      </w:pPr>
      <w:r w:rsidRPr="00097D02">
        <w:rPr>
          <w:rFonts w:eastAsia="Times New Roman"/>
          <w:b/>
          <w:bCs/>
          <w:sz w:val="30"/>
          <w:szCs w:val="28"/>
          <w:lang w:val="vi-VN"/>
        </w:rPr>
        <w:t xml:space="preserve">QUY </w:t>
      </w:r>
      <w:r w:rsidRPr="00097D02">
        <w:rPr>
          <w:rFonts w:eastAsia="Times New Roman"/>
          <w:b/>
          <w:bCs/>
          <w:sz w:val="30"/>
          <w:szCs w:val="28"/>
        </w:rPr>
        <w:t>ĐỊNH</w:t>
      </w:r>
    </w:p>
    <w:p w14:paraId="31E675A8" w14:textId="77777777" w:rsidR="00707993" w:rsidRPr="00097D02" w:rsidRDefault="003D67A7" w:rsidP="00707993">
      <w:pPr>
        <w:shd w:val="clear" w:color="auto" w:fill="FFFFFF"/>
        <w:spacing w:after="0" w:line="240" w:lineRule="auto"/>
        <w:jc w:val="center"/>
        <w:rPr>
          <w:rFonts w:eastAsia="Times New Roman"/>
          <w:b/>
          <w:szCs w:val="28"/>
        </w:rPr>
      </w:pPr>
      <w:r w:rsidRPr="00097D02">
        <w:rPr>
          <w:rFonts w:eastAsia="Times New Roman"/>
          <w:b/>
          <w:szCs w:val="28"/>
        </w:rPr>
        <w:t xml:space="preserve">Một số nội dung về </w:t>
      </w:r>
      <w:r w:rsidR="00707993" w:rsidRPr="00097D02">
        <w:rPr>
          <w:rFonts w:eastAsia="Times New Roman"/>
          <w:b/>
          <w:szCs w:val="28"/>
        </w:rPr>
        <w:t xml:space="preserve">hoạt động đo đạc và bản đồ trên địa bàn tỉnh </w:t>
      </w:r>
      <w:r w:rsidR="009C1F45" w:rsidRPr="00097D02">
        <w:rPr>
          <w:rFonts w:eastAsia="Times New Roman"/>
          <w:b/>
          <w:szCs w:val="28"/>
        </w:rPr>
        <w:t>Bắc Giang</w:t>
      </w:r>
    </w:p>
    <w:p w14:paraId="713C7D87" w14:textId="77777777" w:rsidR="00B554F7" w:rsidRPr="00097D02" w:rsidRDefault="00707993" w:rsidP="00707993">
      <w:pPr>
        <w:shd w:val="clear" w:color="auto" w:fill="FFFFFF"/>
        <w:spacing w:after="0" w:line="240" w:lineRule="auto"/>
        <w:jc w:val="center"/>
        <w:rPr>
          <w:rFonts w:eastAsia="Times New Roman"/>
          <w:i/>
          <w:iCs/>
          <w:szCs w:val="28"/>
        </w:rPr>
      </w:pPr>
      <w:r w:rsidRPr="00097D02">
        <w:rPr>
          <w:rFonts w:eastAsia="Times New Roman"/>
          <w:i/>
          <w:iCs/>
          <w:szCs w:val="28"/>
          <w:lang w:val="vi-VN"/>
        </w:rPr>
        <w:t xml:space="preserve">(Ban hành kèm theo Quyết </w:t>
      </w:r>
      <w:r w:rsidR="0053113A" w:rsidRPr="00097D02">
        <w:rPr>
          <w:rFonts w:eastAsia="Times New Roman"/>
          <w:i/>
          <w:iCs/>
          <w:szCs w:val="28"/>
        </w:rPr>
        <w:t xml:space="preserve"> </w:t>
      </w:r>
      <w:r w:rsidRPr="00097D02">
        <w:rPr>
          <w:rFonts w:eastAsia="Times New Roman"/>
          <w:i/>
          <w:iCs/>
          <w:szCs w:val="28"/>
          <w:lang w:val="vi-VN"/>
        </w:rPr>
        <w:t xml:space="preserve">định số </w:t>
      </w:r>
      <w:r w:rsidRPr="00097D02">
        <w:rPr>
          <w:rFonts w:eastAsia="Times New Roman"/>
          <w:i/>
          <w:iCs/>
          <w:szCs w:val="28"/>
        </w:rPr>
        <w:t>….</w:t>
      </w:r>
      <w:r w:rsidRPr="00097D02">
        <w:rPr>
          <w:rFonts w:eastAsia="Times New Roman"/>
          <w:i/>
          <w:iCs/>
          <w:szCs w:val="28"/>
          <w:lang w:val="vi-VN"/>
        </w:rPr>
        <w:t>/</w:t>
      </w:r>
      <w:r w:rsidR="0012000D" w:rsidRPr="00097D02">
        <w:rPr>
          <w:rFonts w:eastAsia="Times New Roman"/>
          <w:i/>
          <w:iCs/>
          <w:szCs w:val="28"/>
        </w:rPr>
        <w:t>202</w:t>
      </w:r>
      <w:r w:rsidR="003D67A7" w:rsidRPr="00097D02">
        <w:rPr>
          <w:rFonts w:eastAsia="Times New Roman"/>
          <w:i/>
          <w:iCs/>
          <w:szCs w:val="28"/>
        </w:rPr>
        <w:t>2</w:t>
      </w:r>
      <w:r w:rsidRPr="00097D02">
        <w:rPr>
          <w:rFonts w:eastAsia="Times New Roman"/>
          <w:i/>
          <w:iCs/>
          <w:szCs w:val="28"/>
        </w:rPr>
        <w:t>/</w:t>
      </w:r>
      <w:r w:rsidRPr="00097D02">
        <w:rPr>
          <w:rFonts w:eastAsia="Times New Roman"/>
          <w:i/>
          <w:iCs/>
          <w:szCs w:val="28"/>
          <w:lang w:val="vi-VN"/>
        </w:rPr>
        <w:t xml:space="preserve">QĐ-UBND ngày </w:t>
      </w:r>
      <w:r w:rsidRPr="00097D02">
        <w:rPr>
          <w:rFonts w:eastAsia="Times New Roman"/>
          <w:i/>
          <w:iCs/>
          <w:szCs w:val="28"/>
        </w:rPr>
        <w:t xml:space="preserve">   </w:t>
      </w:r>
      <w:r w:rsidRPr="00097D02">
        <w:rPr>
          <w:rFonts w:eastAsia="Times New Roman"/>
          <w:i/>
          <w:iCs/>
          <w:szCs w:val="28"/>
          <w:lang w:val="vi-VN"/>
        </w:rPr>
        <w:t>/</w:t>
      </w:r>
      <w:r w:rsidRPr="00097D02">
        <w:rPr>
          <w:rFonts w:eastAsia="Times New Roman"/>
          <w:i/>
          <w:iCs/>
          <w:szCs w:val="28"/>
        </w:rPr>
        <w:t xml:space="preserve">   </w:t>
      </w:r>
      <w:r w:rsidRPr="00097D02">
        <w:rPr>
          <w:rFonts w:eastAsia="Times New Roman"/>
          <w:i/>
          <w:iCs/>
          <w:szCs w:val="28"/>
          <w:lang w:val="vi-VN"/>
        </w:rPr>
        <w:t>/20</w:t>
      </w:r>
      <w:r w:rsidR="0012000D" w:rsidRPr="00097D02">
        <w:rPr>
          <w:rFonts w:eastAsia="Times New Roman"/>
          <w:i/>
          <w:iCs/>
          <w:szCs w:val="28"/>
        </w:rPr>
        <w:t>2</w:t>
      </w:r>
      <w:r w:rsidR="003D67A7" w:rsidRPr="00097D02">
        <w:rPr>
          <w:rFonts w:eastAsia="Times New Roman"/>
          <w:i/>
          <w:iCs/>
          <w:szCs w:val="28"/>
        </w:rPr>
        <w:t>2</w:t>
      </w:r>
      <w:r w:rsidRPr="00097D02">
        <w:rPr>
          <w:rFonts w:eastAsia="Times New Roman"/>
          <w:i/>
          <w:iCs/>
          <w:szCs w:val="28"/>
        </w:rPr>
        <w:t xml:space="preserve"> </w:t>
      </w:r>
      <w:r w:rsidRPr="00097D02">
        <w:rPr>
          <w:rFonts w:eastAsia="Times New Roman"/>
          <w:i/>
          <w:iCs/>
          <w:szCs w:val="28"/>
          <w:lang w:val="vi-VN"/>
        </w:rPr>
        <w:t xml:space="preserve">của </w:t>
      </w:r>
    </w:p>
    <w:p w14:paraId="38A89988" w14:textId="77777777" w:rsidR="00707993" w:rsidRPr="00097D02" w:rsidRDefault="00707993" w:rsidP="00707993">
      <w:pPr>
        <w:shd w:val="clear" w:color="auto" w:fill="FFFFFF"/>
        <w:spacing w:after="0" w:line="240" w:lineRule="auto"/>
        <w:jc w:val="center"/>
        <w:rPr>
          <w:rFonts w:eastAsia="Times New Roman"/>
          <w:i/>
          <w:iCs/>
          <w:szCs w:val="28"/>
        </w:rPr>
      </w:pPr>
      <w:r w:rsidRPr="00097D02">
        <w:rPr>
          <w:rFonts w:eastAsia="Times New Roman"/>
          <w:i/>
          <w:iCs/>
          <w:szCs w:val="28"/>
        </w:rPr>
        <w:t>Ủy ban nhân dân</w:t>
      </w:r>
      <w:r w:rsidRPr="00097D02">
        <w:rPr>
          <w:rFonts w:eastAsia="Times New Roman"/>
          <w:i/>
          <w:iCs/>
          <w:szCs w:val="28"/>
          <w:lang w:val="vi-VN"/>
        </w:rPr>
        <w:t xml:space="preserve"> tỉnh </w:t>
      </w:r>
      <w:r w:rsidR="009C1F45" w:rsidRPr="00097D02">
        <w:rPr>
          <w:rFonts w:eastAsia="Times New Roman"/>
          <w:i/>
          <w:iCs/>
          <w:szCs w:val="28"/>
        </w:rPr>
        <w:t>Bắc Giang</w:t>
      </w:r>
      <w:r w:rsidRPr="00097D02">
        <w:rPr>
          <w:rFonts w:eastAsia="Times New Roman"/>
          <w:i/>
          <w:iCs/>
          <w:szCs w:val="28"/>
          <w:lang w:val="vi-VN"/>
        </w:rPr>
        <w:t>)</w:t>
      </w:r>
    </w:p>
    <w:p w14:paraId="3716C90E" w14:textId="77777777" w:rsidR="00707993" w:rsidRPr="00097D02" w:rsidRDefault="00707993" w:rsidP="00977BEE">
      <w:pPr>
        <w:shd w:val="clear" w:color="auto" w:fill="FFFFFF"/>
        <w:spacing w:after="0" w:line="240" w:lineRule="auto"/>
        <w:jc w:val="center"/>
        <w:rPr>
          <w:rFonts w:eastAsia="Times New Roman"/>
          <w:szCs w:val="28"/>
        </w:rPr>
      </w:pPr>
    </w:p>
    <w:p w14:paraId="002BDEFA" w14:textId="77777777" w:rsidR="00707993" w:rsidRPr="00097D02" w:rsidRDefault="00707993" w:rsidP="00E42FE7">
      <w:pPr>
        <w:shd w:val="clear" w:color="auto" w:fill="FFFFFF"/>
        <w:spacing w:after="0" w:line="240" w:lineRule="auto"/>
        <w:jc w:val="center"/>
        <w:rPr>
          <w:rFonts w:eastAsia="Times New Roman"/>
          <w:szCs w:val="28"/>
        </w:rPr>
      </w:pPr>
      <w:bookmarkStart w:id="9" w:name="chuong_1"/>
      <w:r w:rsidRPr="00097D02">
        <w:rPr>
          <w:rFonts w:eastAsia="Times New Roman"/>
          <w:b/>
          <w:bCs/>
          <w:szCs w:val="28"/>
          <w:lang w:val="vi-VN"/>
        </w:rPr>
        <w:t>Chương I</w:t>
      </w:r>
      <w:bookmarkEnd w:id="9"/>
    </w:p>
    <w:p w14:paraId="2E15DBD6" w14:textId="77777777" w:rsidR="00707993" w:rsidRPr="00097D02" w:rsidRDefault="00707993" w:rsidP="00E42FE7">
      <w:pPr>
        <w:shd w:val="clear" w:color="auto" w:fill="FFFFFF"/>
        <w:spacing w:after="0" w:line="240" w:lineRule="auto"/>
        <w:jc w:val="center"/>
        <w:rPr>
          <w:rFonts w:eastAsia="Times New Roman"/>
          <w:szCs w:val="28"/>
        </w:rPr>
      </w:pPr>
      <w:bookmarkStart w:id="10" w:name="chuong_1_name"/>
      <w:r w:rsidRPr="00097D02">
        <w:rPr>
          <w:rFonts w:eastAsia="Times New Roman"/>
          <w:b/>
          <w:bCs/>
          <w:szCs w:val="28"/>
          <w:lang w:val="vi-VN"/>
        </w:rPr>
        <w:t>NHỮNG QUY ĐỊNH CHUNG</w:t>
      </w:r>
      <w:bookmarkEnd w:id="10"/>
    </w:p>
    <w:p w14:paraId="179F715F" w14:textId="77777777" w:rsidR="00AD14B7" w:rsidRPr="00097D02" w:rsidRDefault="00AD14B7" w:rsidP="00707993">
      <w:pPr>
        <w:shd w:val="clear" w:color="auto" w:fill="FFFFFF"/>
        <w:spacing w:before="120" w:after="0" w:line="240" w:lineRule="auto"/>
        <w:ind w:firstLine="720"/>
        <w:jc w:val="both"/>
        <w:rPr>
          <w:rFonts w:eastAsia="Times New Roman"/>
          <w:b/>
          <w:bCs/>
          <w:sz w:val="16"/>
          <w:szCs w:val="28"/>
        </w:rPr>
      </w:pPr>
      <w:bookmarkStart w:id="11" w:name="dieu_1_1"/>
    </w:p>
    <w:p w14:paraId="5ACCF618" w14:textId="77777777" w:rsidR="00707993" w:rsidRPr="00097D02" w:rsidRDefault="00707993" w:rsidP="002053C5">
      <w:pPr>
        <w:shd w:val="clear" w:color="auto" w:fill="FFFFFF"/>
        <w:spacing w:before="80" w:after="0" w:line="240" w:lineRule="auto"/>
        <w:ind w:firstLine="720"/>
        <w:jc w:val="both"/>
        <w:rPr>
          <w:rFonts w:eastAsia="Times New Roman"/>
          <w:b/>
          <w:bCs/>
          <w:szCs w:val="28"/>
        </w:rPr>
      </w:pPr>
      <w:r w:rsidRPr="00097D02">
        <w:rPr>
          <w:rFonts w:eastAsia="Times New Roman"/>
          <w:b/>
          <w:bCs/>
          <w:szCs w:val="28"/>
          <w:lang w:val="vi-VN"/>
        </w:rPr>
        <w:t>Điều 1. Phạm vi điều chỉnh</w:t>
      </w:r>
      <w:bookmarkEnd w:id="11"/>
    </w:p>
    <w:p w14:paraId="0409D37C" w14:textId="4E840E90" w:rsidR="006E648F" w:rsidRPr="00097D02" w:rsidRDefault="008E1AD7" w:rsidP="002053C5">
      <w:pPr>
        <w:shd w:val="clear" w:color="auto" w:fill="FFFFFF"/>
        <w:spacing w:before="80" w:after="0" w:line="240" w:lineRule="auto"/>
        <w:ind w:firstLine="720"/>
        <w:jc w:val="both"/>
        <w:rPr>
          <w:rFonts w:eastAsia="Times New Roman"/>
          <w:szCs w:val="28"/>
        </w:rPr>
      </w:pPr>
      <w:r w:rsidRPr="00097D02">
        <w:rPr>
          <w:rFonts w:eastAsia="Times New Roman"/>
          <w:szCs w:val="28"/>
        </w:rPr>
        <w:t xml:space="preserve">1. </w:t>
      </w:r>
      <w:r w:rsidR="00707993" w:rsidRPr="00097D02">
        <w:rPr>
          <w:rFonts w:eastAsia="Times New Roman"/>
          <w:szCs w:val="28"/>
          <w:lang w:val="vi-VN"/>
        </w:rPr>
        <w:t xml:space="preserve">Quy </w:t>
      </w:r>
      <w:r w:rsidR="00707993" w:rsidRPr="00097D02">
        <w:rPr>
          <w:rFonts w:eastAsia="Times New Roman"/>
          <w:szCs w:val="28"/>
        </w:rPr>
        <w:t>định</w:t>
      </w:r>
      <w:r w:rsidR="00707993" w:rsidRPr="00097D02">
        <w:rPr>
          <w:rFonts w:eastAsia="Times New Roman"/>
          <w:szCs w:val="28"/>
          <w:lang w:val="vi-VN"/>
        </w:rPr>
        <w:t xml:space="preserve"> này quy định </w:t>
      </w:r>
      <w:r w:rsidR="006E648F" w:rsidRPr="00097D02">
        <w:rPr>
          <w:rFonts w:eastAsia="Times New Roman"/>
          <w:szCs w:val="28"/>
        </w:rPr>
        <w:t>một số nội dung trong</w:t>
      </w:r>
      <w:r w:rsidR="00707993" w:rsidRPr="00097D02">
        <w:rPr>
          <w:rFonts w:eastAsia="Times New Roman"/>
          <w:szCs w:val="28"/>
          <w:lang w:val="vi-VN"/>
        </w:rPr>
        <w:t xml:space="preserve"> hoạt động </w:t>
      </w:r>
      <w:r w:rsidR="00707993" w:rsidRPr="00097D02">
        <w:rPr>
          <w:rFonts w:eastAsia="Times New Roman"/>
          <w:szCs w:val="28"/>
        </w:rPr>
        <w:t>đ</w:t>
      </w:r>
      <w:r w:rsidR="00707993" w:rsidRPr="00097D02">
        <w:rPr>
          <w:rFonts w:eastAsia="Times New Roman"/>
          <w:szCs w:val="28"/>
          <w:lang w:val="vi-VN"/>
        </w:rPr>
        <w:t>o đạc và bản đồ</w:t>
      </w:r>
      <w:r w:rsidR="00707993" w:rsidRPr="00097D02">
        <w:rPr>
          <w:rFonts w:eastAsia="Times New Roman"/>
          <w:szCs w:val="28"/>
        </w:rPr>
        <w:t xml:space="preserve"> </w:t>
      </w:r>
      <w:r w:rsidR="00707993" w:rsidRPr="00097D02">
        <w:rPr>
          <w:rFonts w:eastAsia="Times New Roman"/>
          <w:szCs w:val="28"/>
          <w:lang w:val="vi-VN"/>
        </w:rPr>
        <w:t xml:space="preserve">trên địa bàn tỉnh </w:t>
      </w:r>
      <w:r w:rsidR="009C1F45" w:rsidRPr="00097D02">
        <w:rPr>
          <w:rFonts w:eastAsia="Times New Roman"/>
          <w:szCs w:val="28"/>
        </w:rPr>
        <w:t>Bắc Giang</w:t>
      </w:r>
      <w:r w:rsidRPr="00097D02">
        <w:rPr>
          <w:rFonts w:eastAsia="Times New Roman"/>
          <w:szCs w:val="28"/>
        </w:rPr>
        <w:t xml:space="preserve">, trừ các </w:t>
      </w:r>
      <w:r w:rsidR="006E648F" w:rsidRPr="00097D02">
        <w:rPr>
          <w:rFonts w:eastAsia="Times New Roman"/>
          <w:szCs w:val="28"/>
        </w:rPr>
        <w:t xml:space="preserve">hoạt động đo đạc và bản đồ chuyên ngành phục vụ mục đích an ninh, quốc phòng của Quân đội </w:t>
      </w:r>
      <w:r w:rsidRPr="00097D02">
        <w:rPr>
          <w:rFonts w:eastAsia="Times New Roman"/>
          <w:szCs w:val="28"/>
        </w:rPr>
        <w:t>n</w:t>
      </w:r>
      <w:r w:rsidR="006E648F" w:rsidRPr="00097D02">
        <w:rPr>
          <w:rFonts w:eastAsia="Times New Roman"/>
          <w:szCs w:val="28"/>
        </w:rPr>
        <w:t xml:space="preserve">hân dân và Công an </w:t>
      </w:r>
      <w:r w:rsidRPr="00097D02">
        <w:rPr>
          <w:rFonts w:eastAsia="Times New Roman"/>
          <w:szCs w:val="28"/>
        </w:rPr>
        <w:t>n</w:t>
      </w:r>
      <w:r w:rsidR="006E648F" w:rsidRPr="00097D02">
        <w:rPr>
          <w:rFonts w:eastAsia="Times New Roman"/>
          <w:szCs w:val="28"/>
        </w:rPr>
        <w:t>hân dâ</w:t>
      </w:r>
      <w:r w:rsidR="00653074" w:rsidRPr="00097D02">
        <w:rPr>
          <w:rFonts w:eastAsia="Times New Roman"/>
          <w:szCs w:val="28"/>
        </w:rPr>
        <w:t>n.</w:t>
      </w:r>
    </w:p>
    <w:p w14:paraId="0802EA95" w14:textId="39378B69" w:rsidR="00397414" w:rsidRPr="00097D02" w:rsidRDefault="008E1AD7" w:rsidP="002053C5">
      <w:pPr>
        <w:shd w:val="clear" w:color="auto" w:fill="FFFFFF"/>
        <w:spacing w:before="80" w:after="0" w:line="240" w:lineRule="auto"/>
        <w:ind w:firstLine="720"/>
        <w:jc w:val="both"/>
        <w:rPr>
          <w:rFonts w:eastAsia="Times New Roman"/>
          <w:szCs w:val="28"/>
        </w:rPr>
      </w:pPr>
      <w:r w:rsidRPr="00097D02">
        <w:rPr>
          <w:rFonts w:eastAsia="Times New Roman"/>
          <w:szCs w:val="28"/>
        </w:rPr>
        <w:t xml:space="preserve">2. </w:t>
      </w:r>
      <w:r w:rsidR="00397414" w:rsidRPr="00097D02">
        <w:rPr>
          <w:rFonts w:eastAsia="Times New Roman"/>
          <w:szCs w:val="28"/>
        </w:rPr>
        <w:t xml:space="preserve">Những nội dung không nêu trong </w:t>
      </w:r>
      <w:r w:rsidR="0023475C" w:rsidRPr="00097D02">
        <w:rPr>
          <w:rFonts w:eastAsia="Times New Roman"/>
          <w:szCs w:val="28"/>
        </w:rPr>
        <w:t>Q</w:t>
      </w:r>
      <w:r w:rsidR="00397414" w:rsidRPr="00097D02">
        <w:rPr>
          <w:rFonts w:eastAsia="Times New Roman"/>
          <w:szCs w:val="28"/>
        </w:rPr>
        <w:t xml:space="preserve">uy định này được thực hiện theo các quy định hiện hành </w:t>
      </w:r>
      <w:r w:rsidR="00916AB7" w:rsidRPr="00097D02">
        <w:rPr>
          <w:rFonts w:eastAsia="Times New Roman"/>
          <w:szCs w:val="28"/>
        </w:rPr>
        <w:t xml:space="preserve">của Nhà nước </w:t>
      </w:r>
      <w:r w:rsidR="00397414" w:rsidRPr="00097D02">
        <w:rPr>
          <w:rFonts w:eastAsia="Times New Roman"/>
          <w:szCs w:val="28"/>
        </w:rPr>
        <w:t>về đo đạc và bản đồ.</w:t>
      </w:r>
    </w:p>
    <w:p w14:paraId="72EE01E2" w14:textId="77777777" w:rsidR="00397414" w:rsidRPr="00097D02" w:rsidRDefault="00397414" w:rsidP="002053C5">
      <w:pPr>
        <w:shd w:val="clear" w:color="auto" w:fill="FFFFFF"/>
        <w:spacing w:before="80" w:after="0" w:line="240" w:lineRule="auto"/>
        <w:ind w:firstLine="720"/>
        <w:jc w:val="both"/>
        <w:rPr>
          <w:rFonts w:eastAsia="Times New Roman"/>
          <w:b/>
          <w:szCs w:val="28"/>
        </w:rPr>
      </w:pPr>
      <w:r w:rsidRPr="00097D02">
        <w:rPr>
          <w:rFonts w:eastAsia="Times New Roman"/>
          <w:b/>
          <w:szCs w:val="28"/>
        </w:rPr>
        <w:t>Điều 2. Đối tượng áp dụng</w:t>
      </w:r>
    </w:p>
    <w:p w14:paraId="2321EBE9" w14:textId="5CCE4DB4" w:rsidR="00707993" w:rsidRPr="00097D02" w:rsidRDefault="008E1AD7" w:rsidP="008E1AD7">
      <w:pPr>
        <w:pStyle w:val="NormalWeb"/>
        <w:shd w:val="clear" w:color="auto" w:fill="FFFFFF"/>
        <w:spacing w:before="80" w:beforeAutospacing="0" w:after="0" w:afterAutospacing="0"/>
        <w:ind w:firstLine="720"/>
        <w:jc w:val="both"/>
        <w:rPr>
          <w:sz w:val="28"/>
          <w:szCs w:val="28"/>
        </w:rPr>
      </w:pPr>
      <w:r w:rsidRPr="00097D02">
        <w:rPr>
          <w:sz w:val="28"/>
          <w:szCs w:val="28"/>
        </w:rPr>
        <w:t>C</w:t>
      </w:r>
      <w:r w:rsidR="00707993" w:rsidRPr="00097D02">
        <w:rPr>
          <w:sz w:val="28"/>
          <w:szCs w:val="28"/>
          <w:lang w:val="vi-VN"/>
        </w:rPr>
        <w:t>ác</w:t>
      </w:r>
      <w:r w:rsidR="006E648F" w:rsidRPr="00097D02">
        <w:rPr>
          <w:sz w:val="28"/>
          <w:szCs w:val="28"/>
        </w:rPr>
        <w:t xml:space="preserve"> cơ quan,</w:t>
      </w:r>
      <w:r w:rsidR="00707993" w:rsidRPr="00097D02">
        <w:rPr>
          <w:sz w:val="28"/>
          <w:szCs w:val="28"/>
          <w:lang w:val="vi-VN"/>
        </w:rPr>
        <w:t xml:space="preserve"> tổ chức, cá nhân có</w:t>
      </w:r>
      <w:r w:rsidR="006C7E58" w:rsidRPr="00097D02">
        <w:rPr>
          <w:sz w:val="28"/>
          <w:szCs w:val="28"/>
        </w:rPr>
        <w:t xml:space="preserve"> hoạt động</w:t>
      </w:r>
      <w:r w:rsidR="00707993" w:rsidRPr="00097D02">
        <w:rPr>
          <w:sz w:val="28"/>
          <w:szCs w:val="28"/>
          <w:lang w:val="vi-VN"/>
        </w:rPr>
        <w:t xml:space="preserve"> liên quan đến </w:t>
      </w:r>
      <w:r w:rsidR="00707993" w:rsidRPr="00097D02">
        <w:rPr>
          <w:sz w:val="28"/>
          <w:szCs w:val="28"/>
        </w:rPr>
        <w:t>đ</w:t>
      </w:r>
      <w:r w:rsidR="00707993" w:rsidRPr="00097D02">
        <w:rPr>
          <w:sz w:val="28"/>
          <w:szCs w:val="28"/>
          <w:lang w:val="vi-VN"/>
        </w:rPr>
        <w:t>o đạc và bản đồ, quản lý,</w:t>
      </w:r>
      <w:r w:rsidR="00E95791" w:rsidRPr="00097D02">
        <w:rPr>
          <w:sz w:val="28"/>
          <w:szCs w:val="28"/>
        </w:rPr>
        <w:t xml:space="preserve"> lưu trữ,</w:t>
      </w:r>
      <w:r w:rsidR="00707993" w:rsidRPr="00097D02">
        <w:rPr>
          <w:sz w:val="28"/>
          <w:szCs w:val="28"/>
          <w:lang w:val="vi-VN"/>
        </w:rPr>
        <w:t xml:space="preserve"> khai thác</w:t>
      </w:r>
      <w:r w:rsidR="00E95791" w:rsidRPr="00097D02">
        <w:rPr>
          <w:sz w:val="28"/>
          <w:szCs w:val="28"/>
        </w:rPr>
        <w:t>,</w:t>
      </w:r>
      <w:r w:rsidR="00707993" w:rsidRPr="00097D02">
        <w:rPr>
          <w:sz w:val="28"/>
          <w:szCs w:val="28"/>
          <w:lang w:val="vi-VN"/>
        </w:rPr>
        <w:t xml:space="preserve"> sử dụng thông tin, dữ liệu, sản phẩm </w:t>
      </w:r>
      <w:r w:rsidR="00707993" w:rsidRPr="00097D02">
        <w:rPr>
          <w:sz w:val="28"/>
          <w:szCs w:val="28"/>
        </w:rPr>
        <w:t>đ</w:t>
      </w:r>
      <w:r w:rsidR="00707993" w:rsidRPr="00097D02">
        <w:rPr>
          <w:sz w:val="28"/>
          <w:szCs w:val="28"/>
          <w:lang w:val="vi-VN"/>
        </w:rPr>
        <w:t xml:space="preserve">o đạc và bản đồ trên địa bàn tỉnh </w:t>
      </w:r>
      <w:r w:rsidR="009C1F45" w:rsidRPr="00097D02">
        <w:rPr>
          <w:sz w:val="28"/>
          <w:szCs w:val="28"/>
        </w:rPr>
        <w:t>Bắc Giang</w:t>
      </w:r>
      <w:r w:rsidRPr="00097D02">
        <w:rPr>
          <w:sz w:val="28"/>
          <w:szCs w:val="28"/>
        </w:rPr>
        <w:t xml:space="preserve">; không áp dụng đối với </w:t>
      </w:r>
      <w:r w:rsidR="00707993" w:rsidRPr="00097D02">
        <w:rPr>
          <w:sz w:val="28"/>
          <w:szCs w:val="28"/>
        </w:rPr>
        <w:t xml:space="preserve">các đơn vị thuộc lực lượng </w:t>
      </w:r>
      <w:r w:rsidR="00CF2A28" w:rsidRPr="00097D02">
        <w:rPr>
          <w:sz w:val="28"/>
          <w:szCs w:val="28"/>
        </w:rPr>
        <w:t xml:space="preserve">Quân đội </w:t>
      </w:r>
      <w:r w:rsidRPr="00097D02">
        <w:rPr>
          <w:sz w:val="28"/>
          <w:szCs w:val="28"/>
        </w:rPr>
        <w:t>n</w:t>
      </w:r>
      <w:r w:rsidR="00CF2A28" w:rsidRPr="00097D02">
        <w:rPr>
          <w:sz w:val="28"/>
          <w:szCs w:val="28"/>
        </w:rPr>
        <w:t xml:space="preserve">hân dân và Công an </w:t>
      </w:r>
      <w:r w:rsidRPr="00097D02">
        <w:rPr>
          <w:sz w:val="28"/>
          <w:szCs w:val="28"/>
        </w:rPr>
        <w:t>n</w:t>
      </w:r>
      <w:r w:rsidR="00CF2A28" w:rsidRPr="00097D02">
        <w:rPr>
          <w:sz w:val="28"/>
          <w:szCs w:val="28"/>
        </w:rPr>
        <w:t>hân dân</w:t>
      </w:r>
      <w:r w:rsidR="00707993" w:rsidRPr="00097D02">
        <w:rPr>
          <w:sz w:val="28"/>
          <w:szCs w:val="28"/>
        </w:rPr>
        <w:t xml:space="preserve"> hoạt động đo đạc và bản đồ phục vụ</w:t>
      </w:r>
      <w:r w:rsidR="00E95791" w:rsidRPr="00097D02">
        <w:rPr>
          <w:sz w:val="28"/>
          <w:szCs w:val="28"/>
        </w:rPr>
        <w:t xml:space="preserve"> mục đích</w:t>
      </w:r>
      <w:r w:rsidR="00707993" w:rsidRPr="00097D02">
        <w:rPr>
          <w:sz w:val="28"/>
          <w:szCs w:val="28"/>
        </w:rPr>
        <w:t xml:space="preserve"> quốc phòng</w:t>
      </w:r>
      <w:r w:rsidR="001A61FC" w:rsidRPr="00097D02">
        <w:rPr>
          <w:sz w:val="28"/>
          <w:szCs w:val="28"/>
        </w:rPr>
        <w:t>,</w:t>
      </w:r>
      <w:r w:rsidR="00707993" w:rsidRPr="00097D02">
        <w:rPr>
          <w:sz w:val="28"/>
          <w:szCs w:val="28"/>
        </w:rPr>
        <w:t xml:space="preserve"> an ninh.</w:t>
      </w:r>
    </w:p>
    <w:p w14:paraId="67641E9C" w14:textId="77777777" w:rsidR="00707993" w:rsidRPr="00097D02" w:rsidRDefault="00707993" w:rsidP="002053C5">
      <w:pPr>
        <w:pStyle w:val="NormalWeb"/>
        <w:shd w:val="clear" w:color="auto" w:fill="FFFFFF"/>
        <w:spacing w:before="80" w:beforeAutospacing="0" w:after="0" w:afterAutospacing="0"/>
        <w:ind w:firstLine="720"/>
        <w:rPr>
          <w:sz w:val="28"/>
          <w:szCs w:val="28"/>
        </w:rPr>
      </w:pPr>
      <w:bookmarkStart w:id="12" w:name="dieu_3_1"/>
      <w:r w:rsidRPr="00097D02">
        <w:rPr>
          <w:b/>
          <w:bCs/>
          <w:sz w:val="28"/>
          <w:szCs w:val="28"/>
          <w:lang w:val="vi-VN"/>
        </w:rPr>
        <w:t xml:space="preserve">Điều </w:t>
      </w:r>
      <w:r w:rsidR="003F1A02" w:rsidRPr="00097D02">
        <w:rPr>
          <w:b/>
          <w:bCs/>
          <w:sz w:val="28"/>
          <w:szCs w:val="28"/>
        </w:rPr>
        <w:t>3</w:t>
      </w:r>
      <w:r w:rsidRPr="00097D02">
        <w:rPr>
          <w:b/>
          <w:bCs/>
          <w:sz w:val="28"/>
          <w:szCs w:val="28"/>
          <w:lang w:val="vi-VN"/>
        </w:rPr>
        <w:t>. Quyền và nghĩa vụ của tổ chức, cá nhân</w:t>
      </w:r>
    </w:p>
    <w:p w14:paraId="06F74621" w14:textId="77777777" w:rsidR="00707993"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1. Quyền của các tổ chức, cá nhân</w:t>
      </w:r>
    </w:p>
    <w:p w14:paraId="574A1257" w14:textId="77777777" w:rsidR="00707993"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a) Tổ chức, cá nhân</w:t>
      </w:r>
      <w:r w:rsidR="00A52FFC" w:rsidRPr="00097D02">
        <w:rPr>
          <w:sz w:val="28"/>
          <w:szCs w:val="28"/>
        </w:rPr>
        <w:t xml:space="preserve"> đủ điều kiện</w:t>
      </w:r>
      <w:r w:rsidRPr="00097D02">
        <w:rPr>
          <w:sz w:val="28"/>
          <w:szCs w:val="28"/>
          <w:lang w:val="vi-VN"/>
        </w:rPr>
        <w:t xml:space="preserve"> được thực hiện hoạt động đo đạc</w:t>
      </w:r>
      <w:r w:rsidR="00187A2D" w:rsidRPr="00097D02">
        <w:rPr>
          <w:sz w:val="28"/>
          <w:szCs w:val="28"/>
        </w:rPr>
        <w:t xml:space="preserve"> và</w:t>
      </w:r>
      <w:r w:rsidRPr="00097D02">
        <w:rPr>
          <w:sz w:val="28"/>
          <w:szCs w:val="28"/>
          <w:lang w:val="vi-VN"/>
        </w:rPr>
        <w:t xml:space="preserve"> bản đồ theo quy định của pháp luật trên địa bàn tỉnh </w:t>
      </w:r>
      <w:r w:rsidR="009C1F45" w:rsidRPr="00097D02">
        <w:rPr>
          <w:sz w:val="28"/>
          <w:szCs w:val="28"/>
        </w:rPr>
        <w:t>Bắc Giang</w:t>
      </w:r>
      <w:r w:rsidRPr="00097D02">
        <w:rPr>
          <w:sz w:val="28"/>
          <w:szCs w:val="28"/>
          <w:lang w:val="vi-VN"/>
        </w:rPr>
        <w:t>.</w:t>
      </w:r>
    </w:p>
    <w:p w14:paraId="4FAE6FD7" w14:textId="77777777" w:rsidR="00707993"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b) Mọi tổ chức, cá nhân có quyền</w:t>
      </w:r>
      <w:r w:rsidR="00DA31BB" w:rsidRPr="00097D02">
        <w:rPr>
          <w:sz w:val="28"/>
          <w:szCs w:val="28"/>
        </w:rPr>
        <w:t xml:space="preserve"> khai thác,</w:t>
      </w:r>
      <w:r w:rsidRPr="00097D02">
        <w:rPr>
          <w:sz w:val="28"/>
          <w:szCs w:val="28"/>
          <w:lang w:val="vi-VN"/>
        </w:rPr>
        <w:t xml:space="preserve"> sử dụng các sản phẩm đo đạc, bản đồ theo Quy định này và</w:t>
      </w:r>
      <w:r w:rsidRPr="00097D02">
        <w:rPr>
          <w:sz w:val="28"/>
          <w:szCs w:val="28"/>
        </w:rPr>
        <w:t xml:space="preserve"> quy định</w:t>
      </w:r>
      <w:r w:rsidR="00D32362" w:rsidRPr="00097D02">
        <w:rPr>
          <w:sz w:val="28"/>
          <w:szCs w:val="28"/>
        </w:rPr>
        <w:t xml:space="preserve"> của</w:t>
      </w:r>
      <w:r w:rsidRPr="00097D02">
        <w:rPr>
          <w:sz w:val="28"/>
          <w:szCs w:val="28"/>
          <w:lang w:val="vi-VN"/>
        </w:rPr>
        <w:t xml:space="preserve"> pháp luật</w:t>
      </w:r>
      <w:r w:rsidRPr="00097D02">
        <w:rPr>
          <w:sz w:val="28"/>
          <w:szCs w:val="28"/>
        </w:rPr>
        <w:t xml:space="preserve"> có liên quan</w:t>
      </w:r>
      <w:r w:rsidRPr="00097D02">
        <w:rPr>
          <w:sz w:val="28"/>
          <w:szCs w:val="28"/>
          <w:lang w:val="vi-VN"/>
        </w:rPr>
        <w:t>.</w:t>
      </w:r>
    </w:p>
    <w:p w14:paraId="72057BF2" w14:textId="77777777" w:rsidR="00707993"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c) Khuyến khích các tổ chức, cá nhân tham gia nghiên cứu khoa học, phát triển và ứng dụng công nghệ tiên tiến vào lĩnh vực đo đạc</w:t>
      </w:r>
      <w:r w:rsidR="00D32362" w:rsidRPr="00097D02">
        <w:rPr>
          <w:sz w:val="28"/>
          <w:szCs w:val="28"/>
        </w:rPr>
        <w:t xml:space="preserve"> và</w:t>
      </w:r>
      <w:r w:rsidRPr="00097D02">
        <w:rPr>
          <w:sz w:val="28"/>
          <w:szCs w:val="28"/>
          <w:lang w:val="vi-VN"/>
        </w:rPr>
        <w:t xml:space="preserve"> bản đồ trong phạm vi pháp luật cho phép.</w:t>
      </w:r>
    </w:p>
    <w:p w14:paraId="5770E1E2" w14:textId="77777777" w:rsidR="00707993"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2. Nghĩa vụ của các tổ chức, cá nhân</w:t>
      </w:r>
    </w:p>
    <w:p w14:paraId="20967564" w14:textId="77777777" w:rsidR="00707993"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a) Tổ chức, cá nhân có nghĩa vụ giữ gìn, bảo vệ các công trình, sản phẩm đo</w:t>
      </w:r>
      <w:r w:rsidR="005D49B4" w:rsidRPr="00097D02">
        <w:rPr>
          <w:sz w:val="28"/>
          <w:szCs w:val="28"/>
          <w:lang w:val="vi-VN"/>
        </w:rPr>
        <w:t xml:space="preserve"> đạc</w:t>
      </w:r>
      <w:r w:rsidR="005D49B4" w:rsidRPr="00097D02">
        <w:rPr>
          <w:sz w:val="28"/>
          <w:szCs w:val="28"/>
        </w:rPr>
        <w:t xml:space="preserve"> và</w:t>
      </w:r>
      <w:r w:rsidRPr="00097D02">
        <w:rPr>
          <w:sz w:val="28"/>
          <w:szCs w:val="28"/>
          <w:lang w:val="vi-VN"/>
        </w:rPr>
        <w:t xml:space="preserve"> bản đồ theo quy định</w:t>
      </w:r>
      <w:r w:rsidRPr="00097D02">
        <w:rPr>
          <w:sz w:val="28"/>
          <w:szCs w:val="28"/>
        </w:rPr>
        <w:t xml:space="preserve"> </w:t>
      </w:r>
      <w:r w:rsidRPr="00097D02">
        <w:rPr>
          <w:sz w:val="28"/>
          <w:szCs w:val="28"/>
          <w:lang w:val="vi-VN"/>
        </w:rPr>
        <w:t>của pháp luật.</w:t>
      </w:r>
    </w:p>
    <w:p w14:paraId="47225272" w14:textId="77777777" w:rsidR="00707993"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 xml:space="preserve">b) Tổ chức, cá nhân có nghĩa vụ trả </w:t>
      </w:r>
      <w:r w:rsidRPr="00097D02">
        <w:rPr>
          <w:sz w:val="28"/>
          <w:szCs w:val="28"/>
        </w:rPr>
        <w:t xml:space="preserve">chi </w:t>
      </w:r>
      <w:r w:rsidRPr="00097D02">
        <w:rPr>
          <w:sz w:val="28"/>
          <w:szCs w:val="28"/>
          <w:lang w:val="vi-VN"/>
        </w:rPr>
        <w:t xml:space="preserve">phí kiểm tra và </w:t>
      </w:r>
      <w:r w:rsidR="00D727D9" w:rsidRPr="00097D02">
        <w:rPr>
          <w:sz w:val="28"/>
          <w:szCs w:val="28"/>
        </w:rPr>
        <w:t>thẩm định sản phẩm</w:t>
      </w:r>
      <w:r w:rsidRPr="00097D02">
        <w:rPr>
          <w:sz w:val="28"/>
          <w:szCs w:val="28"/>
          <w:lang w:val="vi-VN"/>
        </w:rPr>
        <w:t xml:space="preserve"> hoặc lệ phí khi khai thác sử dụng sản phẩm đo đạc, bản đồ (nếu có) theo quy</w:t>
      </w:r>
      <w:r w:rsidRPr="00097D02">
        <w:rPr>
          <w:sz w:val="28"/>
          <w:szCs w:val="28"/>
        </w:rPr>
        <w:t xml:space="preserve"> định của pháp luật</w:t>
      </w:r>
      <w:r w:rsidRPr="00097D02">
        <w:rPr>
          <w:sz w:val="28"/>
          <w:szCs w:val="28"/>
          <w:lang w:val="vi-VN"/>
        </w:rPr>
        <w:t>.</w:t>
      </w:r>
    </w:p>
    <w:p w14:paraId="0AC1C672" w14:textId="77777777" w:rsidR="00282F00" w:rsidRPr="00097D02" w:rsidRDefault="00707993" w:rsidP="002053C5">
      <w:pPr>
        <w:pStyle w:val="NormalWeb"/>
        <w:shd w:val="clear" w:color="auto" w:fill="FFFFFF"/>
        <w:spacing w:before="80" w:beforeAutospacing="0" w:after="0" w:afterAutospacing="0"/>
        <w:ind w:firstLine="720"/>
        <w:jc w:val="both"/>
        <w:rPr>
          <w:sz w:val="28"/>
          <w:szCs w:val="28"/>
        </w:rPr>
      </w:pPr>
      <w:r w:rsidRPr="00097D02">
        <w:rPr>
          <w:sz w:val="28"/>
          <w:szCs w:val="28"/>
          <w:lang w:val="vi-VN"/>
        </w:rPr>
        <w:t>c) N</w:t>
      </w:r>
      <w:r w:rsidR="00282F00" w:rsidRPr="00097D02">
        <w:rPr>
          <w:sz w:val="28"/>
        </w:rPr>
        <w:t>ghiêm cấm các hoạt động đo đạc và bản đồ gây hại hoặc có nguy cơ gây hại cho quốc phòng, an ninh và trật tự an toàn xã hội.</w:t>
      </w:r>
    </w:p>
    <w:p w14:paraId="46E6AD86" w14:textId="77777777" w:rsidR="00707993" w:rsidRPr="00097D02" w:rsidRDefault="00707993" w:rsidP="00707993">
      <w:pPr>
        <w:shd w:val="clear" w:color="auto" w:fill="FFFFFF"/>
        <w:spacing w:before="120" w:after="0" w:line="240" w:lineRule="auto"/>
        <w:jc w:val="center"/>
        <w:rPr>
          <w:rFonts w:eastAsia="Times New Roman"/>
          <w:szCs w:val="28"/>
        </w:rPr>
      </w:pPr>
      <w:bookmarkStart w:id="13" w:name="chuong_2"/>
      <w:bookmarkEnd w:id="12"/>
      <w:r w:rsidRPr="00097D02">
        <w:rPr>
          <w:rFonts w:eastAsia="Times New Roman"/>
          <w:b/>
          <w:bCs/>
          <w:szCs w:val="28"/>
          <w:lang w:val="vi-VN"/>
        </w:rPr>
        <w:lastRenderedPageBreak/>
        <w:t>Chương II</w:t>
      </w:r>
      <w:bookmarkEnd w:id="13"/>
    </w:p>
    <w:p w14:paraId="1A9BCAAB" w14:textId="77777777" w:rsidR="00636356" w:rsidRPr="00097D02" w:rsidRDefault="00707993" w:rsidP="00707993">
      <w:pPr>
        <w:shd w:val="clear" w:color="auto" w:fill="FFFFFF"/>
        <w:spacing w:after="0" w:line="234" w:lineRule="atLeast"/>
        <w:jc w:val="center"/>
        <w:rPr>
          <w:rFonts w:eastAsia="Times New Roman"/>
          <w:b/>
          <w:bCs/>
          <w:szCs w:val="28"/>
        </w:rPr>
      </w:pPr>
      <w:bookmarkStart w:id="14" w:name="chuong_2_name"/>
      <w:bookmarkStart w:id="15" w:name="dieu_4"/>
      <w:r w:rsidRPr="00097D02">
        <w:rPr>
          <w:rFonts w:eastAsia="Times New Roman"/>
          <w:b/>
          <w:bCs/>
          <w:szCs w:val="28"/>
          <w:lang w:val="vi-VN"/>
        </w:rPr>
        <w:t>QUY ĐỊNH VỀ HOẠT ĐỘNG ĐO ĐẠC VÀ BẢN ĐỒ</w:t>
      </w:r>
      <w:bookmarkEnd w:id="14"/>
      <w:r w:rsidR="00636356" w:rsidRPr="00097D02">
        <w:rPr>
          <w:rFonts w:eastAsia="Times New Roman"/>
          <w:b/>
          <w:bCs/>
          <w:szCs w:val="28"/>
        </w:rPr>
        <w:t>,</w:t>
      </w:r>
      <w:r w:rsidR="009C1F45" w:rsidRPr="00097D02">
        <w:rPr>
          <w:rFonts w:eastAsia="Times New Roman"/>
          <w:b/>
          <w:bCs/>
          <w:szCs w:val="28"/>
        </w:rPr>
        <w:t xml:space="preserve"> </w:t>
      </w:r>
    </w:p>
    <w:p w14:paraId="65BAC58E" w14:textId="77777777" w:rsidR="00707993" w:rsidRPr="00097D02" w:rsidRDefault="00636356" w:rsidP="00707993">
      <w:pPr>
        <w:shd w:val="clear" w:color="auto" w:fill="FFFFFF"/>
        <w:spacing w:after="0" w:line="234" w:lineRule="atLeast"/>
        <w:jc w:val="center"/>
        <w:rPr>
          <w:rFonts w:eastAsia="Times New Roman"/>
          <w:szCs w:val="28"/>
        </w:rPr>
      </w:pPr>
      <w:r w:rsidRPr="00097D02">
        <w:rPr>
          <w:rFonts w:eastAsia="Times New Roman"/>
          <w:b/>
          <w:bCs/>
          <w:szCs w:val="28"/>
        </w:rPr>
        <w:t xml:space="preserve"> </w:t>
      </w:r>
      <w:r w:rsidR="009C1F45" w:rsidRPr="00097D02">
        <w:rPr>
          <w:rFonts w:eastAsia="Times New Roman"/>
          <w:b/>
          <w:bCs/>
          <w:szCs w:val="28"/>
        </w:rPr>
        <w:t>SỬ DỤNG SẢN PHẨM ĐO ĐẠC VÀ BẢN ĐỒ</w:t>
      </w:r>
    </w:p>
    <w:p w14:paraId="4939C4B5" w14:textId="77777777" w:rsidR="009C1F45" w:rsidRPr="00097D02" w:rsidRDefault="009C1F45" w:rsidP="00E42FE7">
      <w:pPr>
        <w:shd w:val="clear" w:color="auto" w:fill="FFFFFF"/>
        <w:spacing w:before="120" w:after="0" w:line="240" w:lineRule="auto"/>
        <w:ind w:firstLine="720"/>
        <w:jc w:val="both"/>
        <w:rPr>
          <w:rFonts w:eastAsia="Times New Roman"/>
          <w:b/>
          <w:bCs/>
          <w:sz w:val="20"/>
          <w:szCs w:val="28"/>
        </w:rPr>
      </w:pPr>
    </w:p>
    <w:p w14:paraId="483C31B7" w14:textId="77777777" w:rsidR="00707993" w:rsidRPr="00097D02" w:rsidRDefault="00707993" w:rsidP="00CF0E20">
      <w:pPr>
        <w:shd w:val="clear" w:color="auto" w:fill="FFFFFF"/>
        <w:spacing w:before="60" w:after="0" w:line="240" w:lineRule="auto"/>
        <w:ind w:firstLine="720"/>
        <w:jc w:val="both"/>
        <w:rPr>
          <w:rFonts w:eastAsia="Times New Roman"/>
          <w:szCs w:val="28"/>
        </w:rPr>
      </w:pPr>
      <w:r w:rsidRPr="00097D02">
        <w:rPr>
          <w:rFonts w:eastAsia="Times New Roman"/>
          <w:b/>
          <w:bCs/>
          <w:szCs w:val="28"/>
          <w:lang w:val="vi-VN"/>
        </w:rPr>
        <w:t xml:space="preserve">Điều </w:t>
      </w:r>
      <w:r w:rsidR="003F1A02" w:rsidRPr="00097D02">
        <w:rPr>
          <w:rFonts w:eastAsia="Times New Roman"/>
          <w:b/>
          <w:bCs/>
          <w:szCs w:val="28"/>
        </w:rPr>
        <w:t>4</w:t>
      </w:r>
      <w:r w:rsidRPr="00097D02">
        <w:rPr>
          <w:rFonts w:eastAsia="Times New Roman"/>
          <w:b/>
          <w:bCs/>
          <w:szCs w:val="28"/>
          <w:lang w:val="vi-VN"/>
        </w:rPr>
        <w:t xml:space="preserve">. </w:t>
      </w:r>
      <w:r w:rsidRPr="00097D02">
        <w:rPr>
          <w:rFonts w:eastAsia="Times New Roman"/>
          <w:b/>
          <w:bCs/>
          <w:szCs w:val="28"/>
        </w:rPr>
        <w:t xml:space="preserve">Nguyên tắc </w:t>
      </w:r>
      <w:r w:rsidR="00106700" w:rsidRPr="00097D02">
        <w:rPr>
          <w:rFonts w:eastAsia="Times New Roman"/>
          <w:b/>
          <w:bCs/>
          <w:szCs w:val="28"/>
        </w:rPr>
        <w:t xml:space="preserve">về </w:t>
      </w:r>
      <w:r w:rsidRPr="00097D02">
        <w:rPr>
          <w:rFonts w:eastAsia="Times New Roman"/>
          <w:b/>
          <w:bCs/>
          <w:szCs w:val="28"/>
        </w:rPr>
        <w:t>hoạt động đ</w:t>
      </w:r>
      <w:r w:rsidRPr="00097D02">
        <w:rPr>
          <w:rFonts w:eastAsia="Times New Roman"/>
          <w:b/>
          <w:bCs/>
          <w:szCs w:val="28"/>
          <w:lang w:val="vi-VN"/>
        </w:rPr>
        <w:t>o đạc</w:t>
      </w:r>
      <w:r w:rsidR="004C743F" w:rsidRPr="00097D02">
        <w:rPr>
          <w:rFonts w:eastAsia="Times New Roman"/>
          <w:b/>
          <w:bCs/>
          <w:szCs w:val="28"/>
        </w:rPr>
        <w:t xml:space="preserve"> và</w:t>
      </w:r>
      <w:r w:rsidRPr="00097D02">
        <w:rPr>
          <w:rFonts w:eastAsia="Times New Roman"/>
          <w:b/>
          <w:bCs/>
          <w:szCs w:val="28"/>
          <w:lang w:val="vi-VN"/>
        </w:rPr>
        <w:t xml:space="preserve"> bản đồ</w:t>
      </w:r>
      <w:bookmarkEnd w:id="15"/>
      <w:r w:rsidR="00636356" w:rsidRPr="00097D02">
        <w:rPr>
          <w:rFonts w:eastAsia="Times New Roman"/>
          <w:b/>
          <w:bCs/>
          <w:szCs w:val="28"/>
        </w:rPr>
        <w:t xml:space="preserve">, sử dụng sản phẩm đo đạc </w:t>
      </w:r>
      <w:r w:rsidR="004C743F" w:rsidRPr="00097D02">
        <w:rPr>
          <w:rFonts w:eastAsia="Times New Roman"/>
          <w:b/>
          <w:bCs/>
          <w:szCs w:val="28"/>
        </w:rPr>
        <w:t xml:space="preserve">và </w:t>
      </w:r>
      <w:r w:rsidR="00636356" w:rsidRPr="00097D02">
        <w:rPr>
          <w:rFonts w:eastAsia="Times New Roman"/>
          <w:b/>
          <w:bCs/>
          <w:szCs w:val="28"/>
        </w:rPr>
        <w:t>bản đồ</w:t>
      </w:r>
    </w:p>
    <w:p w14:paraId="484C0AC7" w14:textId="77777777" w:rsidR="00A33B21" w:rsidRPr="00097D02" w:rsidRDefault="00A33B21" w:rsidP="00CF0E20">
      <w:pPr>
        <w:shd w:val="clear" w:color="auto" w:fill="FFFFFF"/>
        <w:spacing w:before="60" w:after="0" w:line="240" w:lineRule="auto"/>
        <w:ind w:firstLine="720"/>
        <w:jc w:val="both"/>
        <w:rPr>
          <w:rFonts w:eastAsia="Times New Roman"/>
          <w:szCs w:val="28"/>
        </w:rPr>
      </w:pPr>
      <w:r w:rsidRPr="00097D02">
        <w:rPr>
          <w:rFonts w:eastAsia="Times New Roman"/>
          <w:szCs w:val="28"/>
        </w:rPr>
        <w:t xml:space="preserve">1. </w:t>
      </w:r>
      <w:r w:rsidR="00331066" w:rsidRPr="00097D02">
        <w:rPr>
          <w:rFonts w:eastAsia="Times New Roman"/>
          <w:szCs w:val="28"/>
          <w:lang w:val="vi-VN"/>
        </w:rPr>
        <w:t>Tổ chức</w:t>
      </w:r>
      <w:r w:rsidR="00331066" w:rsidRPr="00097D02">
        <w:rPr>
          <w:rFonts w:eastAsia="Times New Roman"/>
          <w:szCs w:val="28"/>
        </w:rPr>
        <w:t xml:space="preserve"> phải </w:t>
      </w:r>
      <w:r w:rsidRPr="00097D02">
        <w:rPr>
          <w:rFonts w:eastAsia="Times New Roman"/>
          <w:szCs w:val="28"/>
          <w:lang w:val="vi-VN"/>
        </w:rPr>
        <w:t>có Giấy phép hoạt động</w:t>
      </w:r>
      <w:r w:rsidR="00331066" w:rsidRPr="00097D02">
        <w:rPr>
          <w:rFonts w:eastAsia="Times New Roman"/>
          <w:szCs w:val="28"/>
        </w:rPr>
        <w:t>, cá nhân phải có chứng chỉ hành nghề</w:t>
      </w:r>
      <w:r w:rsidRPr="00097D02">
        <w:rPr>
          <w:rFonts w:eastAsia="Times New Roman"/>
          <w:szCs w:val="28"/>
          <w:lang w:val="vi-VN"/>
        </w:rPr>
        <w:t xml:space="preserve"> </w:t>
      </w:r>
      <w:r w:rsidRPr="00097D02">
        <w:rPr>
          <w:rFonts w:eastAsia="Times New Roman"/>
          <w:szCs w:val="28"/>
        </w:rPr>
        <w:t>đo đạc và bản đồ</w:t>
      </w:r>
      <w:r w:rsidRPr="00097D02">
        <w:rPr>
          <w:rFonts w:eastAsia="Times New Roman"/>
          <w:szCs w:val="28"/>
          <w:lang w:val="vi-VN"/>
        </w:rPr>
        <w:t xml:space="preserve"> do </w:t>
      </w:r>
      <w:r w:rsidR="00D727D9" w:rsidRPr="00097D02">
        <w:rPr>
          <w:rFonts w:eastAsia="Times New Roman"/>
          <w:szCs w:val="28"/>
        </w:rPr>
        <w:t>cơ quan</w:t>
      </w:r>
      <w:r w:rsidRPr="00097D02">
        <w:rPr>
          <w:rFonts w:eastAsia="Times New Roman"/>
          <w:szCs w:val="28"/>
          <w:lang w:val="vi-VN"/>
        </w:rPr>
        <w:t xml:space="preserve"> có thẩm quyền cấp và đang còn hiệu lực </w:t>
      </w:r>
      <w:r w:rsidRPr="00097D02">
        <w:rPr>
          <w:szCs w:val="28"/>
          <w:lang w:val="vi-VN"/>
        </w:rPr>
        <w:t xml:space="preserve">mới được </w:t>
      </w:r>
      <w:r w:rsidR="00D727D9" w:rsidRPr="00097D02">
        <w:rPr>
          <w:szCs w:val="28"/>
        </w:rPr>
        <w:t xml:space="preserve">tham gia hoạt động </w:t>
      </w:r>
      <w:r w:rsidRPr="00097D02">
        <w:rPr>
          <w:szCs w:val="28"/>
          <w:lang w:val="vi-VN"/>
        </w:rPr>
        <w:t xml:space="preserve">đo đạc, </w:t>
      </w:r>
      <w:r w:rsidR="009B4F92" w:rsidRPr="00097D02">
        <w:rPr>
          <w:szCs w:val="28"/>
        </w:rPr>
        <w:t xml:space="preserve">thành lập </w:t>
      </w:r>
      <w:r w:rsidRPr="00097D02">
        <w:rPr>
          <w:szCs w:val="28"/>
          <w:lang w:val="vi-VN"/>
        </w:rPr>
        <w:t xml:space="preserve">bản đồ, xuất bản bản đồ trên địa bàn tỉnh </w:t>
      </w:r>
      <w:r w:rsidRPr="00097D02">
        <w:rPr>
          <w:szCs w:val="28"/>
        </w:rPr>
        <w:t>Bắ</w:t>
      </w:r>
      <w:r w:rsidR="006E43BB" w:rsidRPr="00097D02">
        <w:rPr>
          <w:szCs w:val="28"/>
        </w:rPr>
        <w:t>c Giang</w:t>
      </w:r>
      <w:r w:rsidRPr="00097D02">
        <w:rPr>
          <w:szCs w:val="28"/>
          <w:lang w:val="vi-VN"/>
        </w:rPr>
        <w:t>.</w:t>
      </w:r>
    </w:p>
    <w:p w14:paraId="28465135" w14:textId="77777777" w:rsidR="00A33B21" w:rsidRPr="00097D02" w:rsidRDefault="00A33B21" w:rsidP="00CF0E20">
      <w:pPr>
        <w:shd w:val="clear" w:color="auto" w:fill="FFFFFF"/>
        <w:spacing w:before="60" w:after="0" w:line="240" w:lineRule="auto"/>
        <w:ind w:firstLine="720"/>
        <w:jc w:val="both"/>
        <w:rPr>
          <w:rFonts w:eastAsia="Times New Roman"/>
          <w:szCs w:val="28"/>
        </w:rPr>
      </w:pPr>
      <w:r w:rsidRPr="00097D02">
        <w:rPr>
          <w:rFonts w:eastAsia="Times New Roman"/>
          <w:szCs w:val="28"/>
        </w:rPr>
        <w:t>2</w:t>
      </w:r>
      <w:r w:rsidRPr="00097D02">
        <w:rPr>
          <w:rFonts w:eastAsia="Times New Roman"/>
          <w:szCs w:val="28"/>
          <w:lang w:val="vi-VN"/>
        </w:rPr>
        <w:t xml:space="preserve">. Các sản phẩm </w:t>
      </w:r>
      <w:r w:rsidRPr="00097D02">
        <w:rPr>
          <w:rFonts w:eastAsia="Times New Roman"/>
          <w:szCs w:val="28"/>
        </w:rPr>
        <w:t>đ</w:t>
      </w:r>
      <w:r w:rsidRPr="00097D02">
        <w:rPr>
          <w:rFonts w:eastAsia="Times New Roman"/>
          <w:szCs w:val="28"/>
          <w:lang w:val="vi-VN"/>
        </w:rPr>
        <w:t>o đạc và bản đồ trước khi sử dụng làm tài liệu, hồ sơ quản lý Nhà nước phải được cơ quan Nhà nước có thẩm quyền kiểm tra, thẩm định và nghiệm thu</w:t>
      </w:r>
      <w:r w:rsidR="00980B4A" w:rsidRPr="00097D02">
        <w:rPr>
          <w:rFonts w:eastAsia="Times New Roman"/>
          <w:szCs w:val="28"/>
        </w:rPr>
        <w:t xml:space="preserve"> và xác nhận</w:t>
      </w:r>
      <w:r w:rsidRPr="00097D02">
        <w:rPr>
          <w:rFonts w:eastAsia="Times New Roman"/>
          <w:szCs w:val="28"/>
          <w:lang w:val="vi-VN"/>
        </w:rPr>
        <w:t xml:space="preserve"> theo quy định.</w:t>
      </w:r>
    </w:p>
    <w:p w14:paraId="2CA61AB9" w14:textId="77777777" w:rsidR="00112464" w:rsidRPr="00097D02" w:rsidRDefault="00A33B21" w:rsidP="00CF0E20">
      <w:pPr>
        <w:shd w:val="clear" w:color="auto" w:fill="FFFFFF"/>
        <w:spacing w:before="60" w:after="0" w:line="240" w:lineRule="auto"/>
        <w:ind w:firstLine="720"/>
        <w:jc w:val="both"/>
        <w:rPr>
          <w:rFonts w:eastAsia="Times New Roman"/>
          <w:szCs w:val="28"/>
        </w:rPr>
      </w:pPr>
      <w:r w:rsidRPr="00097D02">
        <w:rPr>
          <w:rFonts w:eastAsia="Times New Roman"/>
          <w:szCs w:val="28"/>
        </w:rPr>
        <w:t>3</w:t>
      </w:r>
      <w:r w:rsidRPr="00097D02">
        <w:rPr>
          <w:rFonts w:eastAsia="Times New Roman"/>
          <w:szCs w:val="28"/>
          <w:lang w:val="vi-VN"/>
        </w:rPr>
        <w:t>. Bản đồ phải ghi rõ cơ sở pháp lý, cơ sở toán học, nguồn gốc xuất xứ, được cơ quan Nhà nước có thẩm quyền xác nhận mới được</w:t>
      </w:r>
      <w:r w:rsidR="00980B4A" w:rsidRPr="00097D02">
        <w:rPr>
          <w:rFonts w:eastAsia="Times New Roman"/>
          <w:szCs w:val="28"/>
        </w:rPr>
        <w:t xml:space="preserve"> lưu trữ,</w:t>
      </w:r>
      <w:r w:rsidRPr="00097D02">
        <w:rPr>
          <w:rFonts w:eastAsia="Times New Roman"/>
          <w:szCs w:val="28"/>
          <w:lang w:val="vi-VN"/>
        </w:rPr>
        <w:t xml:space="preserve"> lưu hành sử dụng. Nếu xuất bản phải có giấy phép theo quy định của Luật Xuất bản.</w:t>
      </w:r>
      <w:r w:rsidR="00786694" w:rsidRPr="00097D02">
        <w:rPr>
          <w:rFonts w:eastAsia="Times New Roman"/>
          <w:szCs w:val="28"/>
        </w:rPr>
        <w:t xml:space="preserve"> </w:t>
      </w:r>
    </w:p>
    <w:p w14:paraId="7B5BF515" w14:textId="77777777" w:rsidR="00707993" w:rsidRPr="00097D02" w:rsidRDefault="009C1F45" w:rsidP="00CF0E20">
      <w:pPr>
        <w:shd w:val="clear" w:color="auto" w:fill="FFFFFF"/>
        <w:spacing w:before="60" w:after="0" w:line="240" w:lineRule="auto"/>
        <w:ind w:firstLine="720"/>
        <w:jc w:val="both"/>
        <w:rPr>
          <w:rFonts w:eastAsia="Times New Roman"/>
          <w:szCs w:val="28"/>
        </w:rPr>
      </w:pPr>
      <w:r w:rsidRPr="00097D02">
        <w:rPr>
          <w:rFonts w:eastAsia="Times New Roman"/>
          <w:szCs w:val="28"/>
        </w:rPr>
        <w:t xml:space="preserve">Các loại bản đồ </w:t>
      </w:r>
      <w:r w:rsidR="00F2097E" w:rsidRPr="00097D02">
        <w:rPr>
          <w:rFonts w:eastAsia="Times New Roman"/>
          <w:szCs w:val="28"/>
        </w:rPr>
        <w:t xml:space="preserve">chưa có giấy phép xuất bản hoặc </w:t>
      </w:r>
      <w:r w:rsidRPr="00097D02">
        <w:rPr>
          <w:rFonts w:eastAsia="Times New Roman"/>
          <w:szCs w:val="28"/>
        </w:rPr>
        <w:t>chưa được</w:t>
      </w:r>
      <w:r w:rsidR="00451456" w:rsidRPr="00097D02">
        <w:rPr>
          <w:rFonts w:eastAsia="Times New Roman"/>
          <w:szCs w:val="28"/>
        </w:rPr>
        <w:t xml:space="preserve"> các</w:t>
      </w:r>
      <w:r w:rsidRPr="00097D02">
        <w:rPr>
          <w:rFonts w:eastAsia="Times New Roman"/>
          <w:szCs w:val="28"/>
        </w:rPr>
        <w:t xml:space="preserve"> cơ quan nhà nước có thẩm quyền xác nhận</w:t>
      </w:r>
      <w:r w:rsidR="00572CD6" w:rsidRPr="00097D02">
        <w:rPr>
          <w:rFonts w:eastAsia="Times New Roman"/>
          <w:szCs w:val="28"/>
        </w:rPr>
        <w:t xml:space="preserve"> </w:t>
      </w:r>
      <w:r w:rsidR="00451456" w:rsidRPr="00097D02">
        <w:rPr>
          <w:rFonts w:eastAsia="Times New Roman"/>
          <w:szCs w:val="28"/>
        </w:rPr>
        <w:t>hoặc</w:t>
      </w:r>
      <w:r w:rsidR="00572CD6" w:rsidRPr="00097D02">
        <w:rPr>
          <w:rFonts w:eastAsia="Times New Roman"/>
          <w:szCs w:val="28"/>
        </w:rPr>
        <w:t xml:space="preserve"> cho phép bằng văn bản</w:t>
      </w:r>
      <w:r w:rsidRPr="00097D02">
        <w:rPr>
          <w:rFonts w:eastAsia="Times New Roman"/>
          <w:szCs w:val="28"/>
        </w:rPr>
        <w:t xml:space="preserve"> thì không được sử dụng</w:t>
      </w:r>
      <w:r w:rsidR="00451456" w:rsidRPr="00097D02">
        <w:rPr>
          <w:rFonts w:eastAsia="Times New Roman"/>
          <w:szCs w:val="28"/>
        </w:rPr>
        <w:t>, phát hành hay niêm yết tại trụ sở hoặc nơi công cộng</w:t>
      </w:r>
      <w:r w:rsidRPr="00097D02">
        <w:rPr>
          <w:rFonts w:eastAsia="Times New Roman"/>
          <w:szCs w:val="28"/>
        </w:rPr>
        <w:t>.</w:t>
      </w:r>
    </w:p>
    <w:p w14:paraId="11D62A95" w14:textId="77777777" w:rsidR="00442D9A" w:rsidRPr="00097D02" w:rsidRDefault="00442D9A" w:rsidP="00CF0E20">
      <w:pPr>
        <w:shd w:val="clear" w:color="auto" w:fill="FFFFFF"/>
        <w:spacing w:before="60" w:after="0" w:line="240" w:lineRule="auto"/>
        <w:ind w:firstLine="720"/>
        <w:jc w:val="both"/>
        <w:rPr>
          <w:rFonts w:eastAsia="Times New Roman"/>
          <w:szCs w:val="28"/>
        </w:rPr>
      </w:pPr>
      <w:r w:rsidRPr="00097D02">
        <w:rPr>
          <w:rFonts w:eastAsia="Times New Roman"/>
          <w:szCs w:val="28"/>
        </w:rPr>
        <w:t>Sở Tài nguyên và Môi trường có trách nhiệm thu hồi ấn phẩm không đảm bảo quy định nêu trên, đồng thời xử lý hoặc đề xuất cơ quan có thẩm quyền xử lý theo quy định.</w:t>
      </w:r>
    </w:p>
    <w:p w14:paraId="602C44A8" w14:textId="77777777" w:rsidR="005A2335" w:rsidRPr="00097D02" w:rsidRDefault="005A2335" w:rsidP="00CF0E20">
      <w:pPr>
        <w:shd w:val="clear" w:color="auto" w:fill="FFFFFF"/>
        <w:spacing w:before="60" w:after="0" w:line="240" w:lineRule="auto"/>
        <w:ind w:firstLine="720"/>
        <w:jc w:val="both"/>
        <w:rPr>
          <w:rFonts w:eastAsia="Times New Roman"/>
          <w:b/>
          <w:szCs w:val="28"/>
        </w:rPr>
      </w:pPr>
      <w:r w:rsidRPr="00097D02">
        <w:rPr>
          <w:rFonts w:eastAsia="Times New Roman"/>
          <w:b/>
          <w:szCs w:val="28"/>
        </w:rPr>
        <w:t xml:space="preserve">Điều </w:t>
      </w:r>
      <w:r w:rsidR="003F1A02" w:rsidRPr="00097D02">
        <w:rPr>
          <w:rFonts w:eastAsia="Times New Roman"/>
          <w:b/>
          <w:szCs w:val="28"/>
        </w:rPr>
        <w:t>5</w:t>
      </w:r>
      <w:r w:rsidRPr="00097D02">
        <w:rPr>
          <w:rFonts w:eastAsia="Times New Roman"/>
          <w:b/>
          <w:szCs w:val="28"/>
        </w:rPr>
        <w:t>. Các hoạt động đo đạc và bản đồ trong quy định này</w:t>
      </w:r>
    </w:p>
    <w:p w14:paraId="1D52D985" w14:textId="77777777" w:rsidR="00763C3C" w:rsidRPr="00097D02" w:rsidRDefault="001609F1" w:rsidP="00763C3C">
      <w:pPr>
        <w:spacing w:before="60" w:after="0" w:line="240" w:lineRule="auto"/>
        <w:ind w:firstLine="709"/>
        <w:jc w:val="both"/>
        <w:rPr>
          <w:szCs w:val="28"/>
        </w:rPr>
      </w:pPr>
      <w:r w:rsidRPr="00097D02">
        <w:rPr>
          <w:szCs w:val="28"/>
        </w:rPr>
        <w:t xml:space="preserve">1. </w:t>
      </w:r>
      <w:r w:rsidR="00763C3C" w:rsidRPr="00097D02">
        <w:rPr>
          <w:szCs w:val="28"/>
        </w:rPr>
        <w:t>Bao gồm các hoạt động quy định tại</w:t>
      </w:r>
      <w:r w:rsidR="0041467D" w:rsidRPr="00097D02">
        <w:rPr>
          <w:szCs w:val="28"/>
        </w:rPr>
        <w:t xml:space="preserve"> k</w:t>
      </w:r>
      <w:r w:rsidR="00763C3C" w:rsidRPr="00097D02">
        <w:rPr>
          <w:szCs w:val="28"/>
        </w:rPr>
        <w:t>hoản</w:t>
      </w:r>
      <w:r w:rsidR="007B7B8A" w:rsidRPr="00097D02">
        <w:rPr>
          <w:szCs w:val="28"/>
        </w:rPr>
        <w:t xml:space="preserve"> 1, 2, 3, 6, 7, 9, 10, 11 và</w:t>
      </w:r>
      <w:r w:rsidR="00763C3C" w:rsidRPr="00097D02">
        <w:rPr>
          <w:szCs w:val="28"/>
        </w:rPr>
        <w:t xml:space="preserve"> 13 </w:t>
      </w:r>
      <w:r w:rsidR="0041467D" w:rsidRPr="00097D02">
        <w:rPr>
          <w:szCs w:val="28"/>
        </w:rPr>
        <w:t>Đ</w:t>
      </w:r>
      <w:r w:rsidR="00763C3C" w:rsidRPr="00097D02">
        <w:rPr>
          <w:szCs w:val="28"/>
        </w:rPr>
        <w:t>iều 29 của Nghị định số 27/2019/NĐ-CP ngày 13 tháng 3 năm 2019.</w:t>
      </w:r>
    </w:p>
    <w:p w14:paraId="0E6F79CB" w14:textId="77777777" w:rsidR="00763C3C" w:rsidRPr="00097D02" w:rsidRDefault="00763C3C" w:rsidP="00763C3C">
      <w:pPr>
        <w:spacing w:before="60" w:after="0" w:line="240" w:lineRule="auto"/>
        <w:ind w:firstLine="709"/>
        <w:jc w:val="both"/>
        <w:rPr>
          <w:szCs w:val="28"/>
        </w:rPr>
      </w:pPr>
      <w:r w:rsidRPr="00097D02">
        <w:rPr>
          <w:szCs w:val="28"/>
        </w:rPr>
        <w:t>2. Việc giao nộp lưu trữ, khai thác, cung cấp và quản lý</w:t>
      </w:r>
      <w:r w:rsidR="0041467D" w:rsidRPr="00097D02">
        <w:rPr>
          <w:szCs w:val="28"/>
        </w:rPr>
        <w:t xml:space="preserve"> thông tin,</w:t>
      </w:r>
      <w:r w:rsidRPr="00097D02">
        <w:rPr>
          <w:szCs w:val="28"/>
        </w:rPr>
        <w:t xml:space="preserve"> dữ liệu</w:t>
      </w:r>
      <w:r w:rsidR="0041467D" w:rsidRPr="00097D02">
        <w:rPr>
          <w:szCs w:val="28"/>
        </w:rPr>
        <w:t>, sản phẩm</w:t>
      </w:r>
      <w:r w:rsidRPr="00097D02">
        <w:rPr>
          <w:szCs w:val="28"/>
        </w:rPr>
        <w:t xml:space="preserve"> đo đạc và bản đồ.</w:t>
      </w:r>
    </w:p>
    <w:p w14:paraId="65A0163E" w14:textId="77777777" w:rsidR="005A2335" w:rsidRPr="00097D02" w:rsidRDefault="00763C3C" w:rsidP="00763C3C">
      <w:pPr>
        <w:spacing w:before="60" w:after="0" w:line="240" w:lineRule="auto"/>
        <w:ind w:firstLine="709"/>
        <w:jc w:val="both"/>
        <w:rPr>
          <w:rFonts w:eastAsia="Times New Roman"/>
          <w:szCs w:val="28"/>
        </w:rPr>
      </w:pPr>
      <w:r w:rsidRPr="00097D02">
        <w:rPr>
          <w:rFonts w:eastAsia="Times New Roman"/>
          <w:szCs w:val="28"/>
        </w:rPr>
        <w:t>3.</w:t>
      </w:r>
      <w:r w:rsidR="005A2335" w:rsidRPr="00097D02">
        <w:rPr>
          <w:rFonts w:eastAsia="Times New Roman"/>
          <w:szCs w:val="28"/>
        </w:rPr>
        <w:t xml:space="preserve"> Cắm mốc địa giới hành chính, mốc quy hoạch xây dựng, mốc quy hoạch sử dụng đất, mốc lộ giới giao thông, mốc giới giải phóng mặt bằng, mốc ranh giới</w:t>
      </w:r>
      <w:r w:rsidR="008D3C94" w:rsidRPr="00097D02">
        <w:rPr>
          <w:rFonts w:eastAsia="Times New Roman"/>
          <w:szCs w:val="28"/>
        </w:rPr>
        <w:t xml:space="preserve"> thăm dò và khai thác</w:t>
      </w:r>
      <w:r w:rsidR="005A2335" w:rsidRPr="00097D02">
        <w:rPr>
          <w:rFonts w:eastAsia="Times New Roman"/>
          <w:szCs w:val="28"/>
        </w:rPr>
        <w:t xml:space="preserve"> tài nguyên khoáng sản</w:t>
      </w:r>
      <w:r w:rsidR="001609F1" w:rsidRPr="00097D02">
        <w:rPr>
          <w:rFonts w:eastAsia="Times New Roman"/>
          <w:szCs w:val="28"/>
        </w:rPr>
        <w:t>, mốc ranh giới giao đất tại thực địa</w:t>
      </w:r>
      <w:r w:rsidR="005A2335" w:rsidRPr="00097D02">
        <w:rPr>
          <w:rFonts w:eastAsia="Times New Roman"/>
          <w:szCs w:val="28"/>
        </w:rPr>
        <w:t xml:space="preserve"> và mốc giới các công trình</w:t>
      </w:r>
      <w:r w:rsidR="003079A5" w:rsidRPr="00097D02">
        <w:rPr>
          <w:rFonts w:eastAsia="Times New Roman"/>
          <w:szCs w:val="28"/>
        </w:rPr>
        <w:t>, dự án</w:t>
      </w:r>
      <w:r w:rsidR="005A2335" w:rsidRPr="00097D02">
        <w:rPr>
          <w:rFonts w:eastAsia="Times New Roman"/>
          <w:szCs w:val="28"/>
        </w:rPr>
        <w:t xml:space="preserve"> khác.</w:t>
      </w:r>
    </w:p>
    <w:p w14:paraId="49823CE3" w14:textId="77777777" w:rsidR="00707993" w:rsidRPr="00097D02" w:rsidRDefault="00707993" w:rsidP="007354A0">
      <w:pPr>
        <w:pStyle w:val="NormalWeb"/>
        <w:shd w:val="clear" w:color="auto" w:fill="FFFFFF"/>
        <w:spacing w:before="60" w:beforeAutospacing="0" w:after="0" w:afterAutospacing="0"/>
        <w:ind w:firstLine="720"/>
        <w:jc w:val="both"/>
        <w:rPr>
          <w:sz w:val="28"/>
          <w:szCs w:val="28"/>
        </w:rPr>
      </w:pPr>
      <w:r w:rsidRPr="00097D02">
        <w:rPr>
          <w:b/>
          <w:bCs/>
          <w:sz w:val="28"/>
          <w:szCs w:val="28"/>
          <w:lang w:val="vi-VN"/>
        </w:rPr>
        <w:t xml:space="preserve">Điều </w:t>
      </w:r>
      <w:r w:rsidR="003F1A02" w:rsidRPr="00097D02">
        <w:rPr>
          <w:b/>
          <w:bCs/>
          <w:sz w:val="28"/>
          <w:szCs w:val="28"/>
        </w:rPr>
        <w:t>6</w:t>
      </w:r>
      <w:r w:rsidRPr="00097D02">
        <w:rPr>
          <w:b/>
          <w:bCs/>
          <w:sz w:val="28"/>
          <w:szCs w:val="28"/>
          <w:lang w:val="vi-VN"/>
        </w:rPr>
        <w:t>. Đo đạc</w:t>
      </w:r>
      <w:r w:rsidR="00203241" w:rsidRPr="00097D02">
        <w:rPr>
          <w:b/>
          <w:bCs/>
          <w:sz w:val="28"/>
          <w:szCs w:val="28"/>
        </w:rPr>
        <w:t>,</w:t>
      </w:r>
      <w:r w:rsidRPr="00097D02">
        <w:rPr>
          <w:b/>
          <w:bCs/>
          <w:sz w:val="28"/>
          <w:szCs w:val="28"/>
          <w:lang w:val="vi-VN"/>
        </w:rPr>
        <w:t xml:space="preserve"> thành lập các loại bản đồ</w:t>
      </w:r>
      <w:r w:rsidR="009C0AE6" w:rsidRPr="00097D02">
        <w:rPr>
          <w:b/>
          <w:bCs/>
          <w:sz w:val="28"/>
          <w:szCs w:val="28"/>
        </w:rPr>
        <w:t xml:space="preserve"> </w:t>
      </w:r>
    </w:p>
    <w:p w14:paraId="2466ADAD" w14:textId="77777777" w:rsidR="00707993" w:rsidRPr="00097D02" w:rsidRDefault="00707993" w:rsidP="007354A0">
      <w:pPr>
        <w:pStyle w:val="NormalWeb"/>
        <w:shd w:val="clear" w:color="auto" w:fill="FFFFFF"/>
        <w:spacing w:before="60" w:beforeAutospacing="0" w:after="0" w:afterAutospacing="0"/>
        <w:ind w:firstLine="720"/>
        <w:jc w:val="both"/>
        <w:rPr>
          <w:sz w:val="28"/>
          <w:szCs w:val="28"/>
        </w:rPr>
      </w:pPr>
      <w:r w:rsidRPr="00097D02">
        <w:rPr>
          <w:sz w:val="28"/>
          <w:szCs w:val="28"/>
          <w:lang w:val="vi-VN"/>
        </w:rPr>
        <w:t>1. Cơ sở toán học</w:t>
      </w:r>
    </w:p>
    <w:p w14:paraId="12219E31" w14:textId="77777777" w:rsidR="002D6351" w:rsidRPr="00097D02" w:rsidRDefault="008D0566" w:rsidP="007354A0">
      <w:pPr>
        <w:spacing w:before="60" w:after="0" w:line="240" w:lineRule="auto"/>
        <w:ind w:firstLine="720"/>
        <w:jc w:val="both"/>
        <w:rPr>
          <w:rFonts w:eastAsia="Times New Roman"/>
          <w:szCs w:val="28"/>
        </w:rPr>
      </w:pPr>
      <w:r w:rsidRPr="00097D02">
        <w:rPr>
          <w:rFonts w:eastAsia="Times New Roman"/>
          <w:szCs w:val="28"/>
        </w:rPr>
        <w:t>a) Thực hiện theo Điều 5 của Thông tư số 25/2014/TT-BTNMT ngày 19 tháng 5 năm 2014 và Điều 5 của Thông tư số 68/</w:t>
      </w:r>
      <w:r w:rsidR="00EB2082" w:rsidRPr="00097D02">
        <w:rPr>
          <w:rFonts w:eastAsia="Times New Roman"/>
          <w:szCs w:val="28"/>
        </w:rPr>
        <w:t>2015/TT-BTNMT ngày 22/12/2015 của Bộ Tài nguyên và Môi trường</w:t>
      </w:r>
      <w:r w:rsidR="002D6351" w:rsidRPr="00097D02">
        <w:rPr>
          <w:rFonts w:eastAsia="Times New Roman"/>
          <w:szCs w:val="28"/>
        </w:rPr>
        <w:t>.</w:t>
      </w:r>
    </w:p>
    <w:p w14:paraId="2EBE7732" w14:textId="77777777" w:rsidR="008D0566" w:rsidRPr="00097D02" w:rsidRDefault="00EF60BA" w:rsidP="008D0566">
      <w:pPr>
        <w:spacing w:before="60" w:after="0" w:line="240" w:lineRule="auto"/>
        <w:ind w:firstLine="720"/>
        <w:jc w:val="both"/>
      </w:pPr>
      <w:r w:rsidRPr="00097D02">
        <w:t xml:space="preserve">b) </w:t>
      </w:r>
      <w:r w:rsidR="008D0566" w:rsidRPr="00097D02">
        <w:t>Những công trình đo đạc và bản đồ đã hoàn thành ở hệ quy chiếu và hệ toạ độ HN-72</w:t>
      </w:r>
      <w:r w:rsidR="004B4200" w:rsidRPr="00097D02">
        <w:t>,</w:t>
      </w:r>
      <w:r w:rsidR="008D0566" w:rsidRPr="00097D02">
        <w:t xml:space="preserve"> hệ toạ độ</w:t>
      </w:r>
      <w:r w:rsidR="004B4200" w:rsidRPr="00097D02">
        <w:t xml:space="preserve"> tự do hoặc hệ tọa độ </w:t>
      </w:r>
      <w:r w:rsidR="008D0566" w:rsidRPr="00097D02">
        <w:t xml:space="preserve">chuyên ngành khác phải chuyển kết quả cuối cùng sang hệ quy chiếu và hệ toạ độ VN-2000, kinh tuyến trục </w:t>
      </w:r>
      <w:r w:rsidR="008D0566" w:rsidRPr="00097D02">
        <w:rPr>
          <w:rFonts w:eastAsia="Times New Roman"/>
          <w:szCs w:val="28"/>
          <w:lang w:val="vi-VN"/>
        </w:rPr>
        <w:t>10</w:t>
      </w:r>
      <w:r w:rsidR="008D0566" w:rsidRPr="00097D02">
        <w:rPr>
          <w:rFonts w:eastAsia="Times New Roman"/>
          <w:szCs w:val="28"/>
        </w:rPr>
        <w:t>7</w:t>
      </w:r>
      <w:r w:rsidR="008D0566" w:rsidRPr="00097D02">
        <w:rPr>
          <w:rFonts w:eastAsia="Times New Roman"/>
          <w:szCs w:val="28"/>
          <w:lang w:val="vi-VN"/>
        </w:rPr>
        <w:t>°</w:t>
      </w:r>
      <w:r w:rsidR="008D0566" w:rsidRPr="00097D02">
        <w:rPr>
          <w:rFonts w:eastAsia="Times New Roman"/>
          <w:szCs w:val="28"/>
        </w:rPr>
        <w:t>00</w:t>
      </w:r>
      <w:r w:rsidR="008D0566" w:rsidRPr="00097D02">
        <w:rPr>
          <w:rFonts w:eastAsia="Times New Roman"/>
          <w:szCs w:val="28"/>
          <w:lang w:val="vi-VN"/>
        </w:rPr>
        <w:t>’</w:t>
      </w:r>
      <w:r w:rsidR="008D0566" w:rsidRPr="00097D02">
        <w:rPr>
          <w:rFonts w:eastAsia="Times New Roman"/>
          <w:szCs w:val="28"/>
        </w:rPr>
        <w:t xml:space="preserve">, </w:t>
      </w:r>
      <w:r w:rsidR="008D0566" w:rsidRPr="00097D02">
        <w:rPr>
          <w:szCs w:val="28"/>
          <w:lang w:val="vi-VN"/>
        </w:rPr>
        <w:t xml:space="preserve">múi chiếu </w:t>
      </w:r>
      <w:r w:rsidR="008D0566" w:rsidRPr="00097D02">
        <w:rPr>
          <w:rFonts w:eastAsia="Times New Roman"/>
          <w:szCs w:val="28"/>
        </w:rPr>
        <w:t>3</w:t>
      </w:r>
      <w:r w:rsidR="008D0566" w:rsidRPr="00097D02">
        <w:rPr>
          <w:rFonts w:eastAsia="Times New Roman"/>
          <w:szCs w:val="28"/>
          <w:lang w:val="vi-VN"/>
        </w:rPr>
        <w:t>°</w:t>
      </w:r>
      <w:r w:rsidR="002A384A" w:rsidRPr="00097D02">
        <w:rPr>
          <w:rFonts w:eastAsia="Times New Roman"/>
          <w:szCs w:val="28"/>
        </w:rPr>
        <w:t xml:space="preserve"> trước khi đưa vào sử dụng</w:t>
      </w:r>
      <w:r w:rsidR="008D0566" w:rsidRPr="00097D02">
        <w:t>.</w:t>
      </w:r>
    </w:p>
    <w:p w14:paraId="5BEF983F" w14:textId="77777777" w:rsidR="00636356" w:rsidRPr="00097D02" w:rsidRDefault="0050586A" w:rsidP="007354A0">
      <w:pPr>
        <w:spacing w:before="60" w:after="0" w:line="240" w:lineRule="auto"/>
        <w:ind w:firstLine="720"/>
        <w:jc w:val="both"/>
        <w:rPr>
          <w:szCs w:val="28"/>
        </w:rPr>
      </w:pPr>
      <w:r w:rsidRPr="00097D02">
        <w:rPr>
          <w:szCs w:val="28"/>
        </w:rPr>
        <w:t>2</w:t>
      </w:r>
      <w:r w:rsidR="00636356" w:rsidRPr="00097D02">
        <w:rPr>
          <w:szCs w:val="28"/>
        </w:rPr>
        <w:t>. Tỷ lệ bản đồ</w:t>
      </w:r>
    </w:p>
    <w:p w14:paraId="11B095FC" w14:textId="77777777" w:rsidR="00B24115" w:rsidRPr="00097D02" w:rsidRDefault="00B24115" w:rsidP="00B24115">
      <w:pPr>
        <w:spacing w:before="60" w:after="0" w:line="240" w:lineRule="auto"/>
        <w:ind w:firstLine="720"/>
        <w:jc w:val="both"/>
        <w:rPr>
          <w:szCs w:val="28"/>
        </w:rPr>
      </w:pPr>
      <w:r w:rsidRPr="00097D02">
        <w:rPr>
          <w:szCs w:val="28"/>
        </w:rPr>
        <w:lastRenderedPageBreak/>
        <w:t xml:space="preserve">Việc lựa chọn tỷ lệ bản đồ địa hình, bản đồ hiện trạng, bản đồ chuyên đề căn cứ theo yêu công việc cụ thể. </w:t>
      </w:r>
    </w:p>
    <w:p w14:paraId="3E76AA01" w14:textId="77777777" w:rsidR="00B24115" w:rsidRPr="00097D02" w:rsidRDefault="00B24115" w:rsidP="00B24115">
      <w:pPr>
        <w:spacing w:before="60" w:after="0" w:line="240" w:lineRule="auto"/>
        <w:ind w:firstLine="720"/>
        <w:jc w:val="both"/>
        <w:rPr>
          <w:szCs w:val="28"/>
        </w:rPr>
      </w:pPr>
      <w:r w:rsidRPr="00097D02">
        <w:rPr>
          <w:szCs w:val="28"/>
        </w:rPr>
        <w:t>Việc lựa chọn tỷ lệ bản đồ địa chính phải đảm bảo theo quy định tại khoản 1 Điều 6 của Thông tư số 25/2014/TT-BTNMT ngày 19 tháng 5 năm 2014 của Bộ Tài nguyên và Môi trường quy định về bản đồ địa chính.</w:t>
      </w:r>
    </w:p>
    <w:p w14:paraId="6964D0D0" w14:textId="77777777" w:rsidR="00636356" w:rsidRPr="00097D02" w:rsidRDefault="00D077E5" w:rsidP="007354A0">
      <w:pPr>
        <w:spacing w:before="60" w:after="0" w:line="240" w:lineRule="auto"/>
        <w:ind w:firstLine="720"/>
        <w:jc w:val="both"/>
        <w:rPr>
          <w:rFonts w:eastAsia="Times New Roman"/>
          <w:szCs w:val="28"/>
        </w:rPr>
      </w:pPr>
      <w:r w:rsidRPr="00097D02">
        <w:rPr>
          <w:rFonts w:eastAsia="Times New Roman"/>
          <w:szCs w:val="28"/>
        </w:rPr>
        <w:t>3. Nội dung bản đồ</w:t>
      </w:r>
    </w:p>
    <w:p w14:paraId="5BAB9D58" w14:textId="77777777" w:rsidR="00D077E5" w:rsidRPr="00097D02" w:rsidRDefault="00D077E5" w:rsidP="007354A0">
      <w:pPr>
        <w:spacing w:before="60" w:after="0" w:line="240" w:lineRule="auto"/>
        <w:ind w:firstLine="720"/>
        <w:jc w:val="both"/>
        <w:rPr>
          <w:szCs w:val="28"/>
        </w:rPr>
      </w:pPr>
      <w:r w:rsidRPr="00097D02">
        <w:rPr>
          <w:szCs w:val="28"/>
        </w:rPr>
        <w:t>a) Đo đạc, thành lập và biên tập nội dung bản đồ địa hình, bản đồ nền địa lý, bản đồ địa chính và các loại bản đồ chuyên đề thực hiện theo các quy định hiện hành của Bộ Tài nguyên và Môi trường và Bộ, Cơ quan chuyên ngành.</w:t>
      </w:r>
    </w:p>
    <w:p w14:paraId="61C01461" w14:textId="77777777" w:rsidR="00532020" w:rsidRPr="00097D02" w:rsidRDefault="00532020" w:rsidP="007354A0">
      <w:pPr>
        <w:spacing w:before="60" w:after="0" w:line="240" w:lineRule="auto"/>
        <w:ind w:firstLine="720"/>
        <w:jc w:val="both"/>
        <w:rPr>
          <w:szCs w:val="28"/>
        </w:rPr>
      </w:pPr>
      <w:r w:rsidRPr="00097D02">
        <w:rPr>
          <w:szCs w:val="28"/>
        </w:rPr>
        <w:t>b) Đo đạc thành lập, biên tập bản đồ địa chính</w:t>
      </w:r>
    </w:p>
    <w:p w14:paraId="20DABE28" w14:textId="77777777" w:rsidR="00DD00B9" w:rsidRPr="00097D02" w:rsidRDefault="00532020" w:rsidP="007354A0">
      <w:pPr>
        <w:spacing w:before="60" w:after="0" w:line="240" w:lineRule="auto"/>
        <w:ind w:firstLine="720"/>
        <w:jc w:val="both"/>
        <w:rPr>
          <w:szCs w:val="28"/>
        </w:rPr>
      </w:pPr>
      <w:r w:rsidRPr="00097D02">
        <w:rPr>
          <w:szCs w:val="28"/>
        </w:rPr>
        <w:t xml:space="preserve">Nội dung trình bày bản đồ đối với các sản phẩm bản đồ địa chính theo quy định hiện hành của Bộ Tài nguyên và Môi trường. </w:t>
      </w:r>
    </w:p>
    <w:p w14:paraId="02BDD41C" w14:textId="77777777" w:rsidR="00532020" w:rsidRPr="00097D02" w:rsidRDefault="00532020" w:rsidP="007354A0">
      <w:pPr>
        <w:spacing w:before="60" w:after="0" w:line="240" w:lineRule="auto"/>
        <w:ind w:firstLine="720"/>
        <w:jc w:val="both"/>
        <w:rPr>
          <w:szCs w:val="28"/>
        </w:rPr>
      </w:pPr>
      <w:r w:rsidRPr="00097D02">
        <w:rPr>
          <w:szCs w:val="28"/>
        </w:rPr>
        <w:t xml:space="preserve">Đối với trường hợp đo đạc chỉnh lý bản đồ địa chính để phục vụ đăng ký đất đai, cấp giấy chứng nhận quyền sử dụng đất; bồi thường, giải phóng mặt bằng; đấu giá quyền sử dụng đất và mục đích quản lý đất đai khác thì phải </w:t>
      </w:r>
      <w:r w:rsidR="00DD00B9" w:rsidRPr="00097D02">
        <w:rPr>
          <w:szCs w:val="28"/>
        </w:rPr>
        <w:t>thể hiện</w:t>
      </w:r>
      <w:r w:rsidRPr="00097D02">
        <w:rPr>
          <w:szCs w:val="28"/>
        </w:rPr>
        <w:t xml:space="preserve"> trọn thửa </w:t>
      </w:r>
      <w:r w:rsidR="003E71B0" w:rsidRPr="00097D02">
        <w:rPr>
          <w:szCs w:val="28"/>
        </w:rPr>
        <w:t>đất có ảnh hưởng bởi chỉ giới dự án</w:t>
      </w:r>
      <w:r w:rsidRPr="00097D02">
        <w:rPr>
          <w:szCs w:val="28"/>
        </w:rPr>
        <w:t xml:space="preserve"> để thực hiện cập nhật, chỉnh lý hồ sơ, bản đồ địa chính.</w:t>
      </w:r>
    </w:p>
    <w:p w14:paraId="477EE5E7" w14:textId="77777777" w:rsidR="00B520E2" w:rsidRPr="00097D02" w:rsidRDefault="00532020" w:rsidP="00B520E2">
      <w:pPr>
        <w:pStyle w:val="NormalWeb"/>
        <w:shd w:val="clear" w:color="auto" w:fill="FFFFFF"/>
        <w:spacing w:before="120" w:beforeAutospacing="0" w:after="120" w:afterAutospacing="0" w:line="234" w:lineRule="atLeast"/>
        <w:ind w:firstLine="709"/>
        <w:rPr>
          <w:sz w:val="28"/>
          <w:szCs w:val="28"/>
        </w:rPr>
      </w:pPr>
      <w:r w:rsidRPr="00097D02">
        <w:rPr>
          <w:sz w:val="28"/>
          <w:szCs w:val="28"/>
        </w:rPr>
        <w:t xml:space="preserve">c) </w:t>
      </w:r>
      <w:r w:rsidR="00B520E2" w:rsidRPr="00097D02">
        <w:rPr>
          <w:sz w:val="28"/>
          <w:szCs w:val="28"/>
          <w:lang w:val="vi-VN"/>
        </w:rPr>
        <w:t>Đối với bản đồ hiện trạng (là bản đồ chuyên ngành, phản ánh hiện trạng sử dụng đất tại thời điểm đo đạc, thể hiện cả nội dung địa chính và các yếu tố địa h</w:t>
      </w:r>
      <w:r w:rsidR="00B520E2" w:rsidRPr="00097D02">
        <w:rPr>
          <w:sz w:val="28"/>
          <w:szCs w:val="28"/>
        </w:rPr>
        <w:t>ì</w:t>
      </w:r>
      <w:r w:rsidR="00B520E2" w:rsidRPr="00097D02">
        <w:rPr>
          <w:sz w:val="28"/>
          <w:szCs w:val="28"/>
          <w:lang w:val="vi-VN"/>
        </w:rPr>
        <w:t>nh):</w:t>
      </w:r>
    </w:p>
    <w:p w14:paraId="6A469D71" w14:textId="77777777" w:rsidR="00B520E2" w:rsidRPr="00097D02" w:rsidRDefault="00B520E2" w:rsidP="003D5F84">
      <w:pPr>
        <w:shd w:val="clear" w:color="auto" w:fill="FFFFFF"/>
        <w:spacing w:before="120" w:after="120" w:line="234" w:lineRule="atLeast"/>
        <w:ind w:firstLine="709"/>
        <w:jc w:val="both"/>
        <w:rPr>
          <w:rFonts w:eastAsia="Times New Roman"/>
          <w:szCs w:val="28"/>
        </w:rPr>
      </w:pPr>
      <w:r w:rsidRPr="00097D02">
        <w:rPr>
          <w:rFonts w:eastAsia="Times New Roman"/>
          <w:szCs w:val="28"/>
          <w:lang w:val="vi-VN"/>
        </w:rPr>
        <w:t>Đối với phương pháp đo vẽ trực tiếp hoặc công nghệ GNSS động (xử lý thời gian thực hoặc xử lý sau): Được áp dụng để đo vẽ bản đồ ở những nơi chưa có bản đồ địa chính.</w:t>
      </w:r>
    </w:p>
    <w:p w14:paraId="3212F6AE" w14:textId="77777777" w:rsidR="00B520E2" w:rsidRPr="00097D02" w:rsidRDefault="00B520E2" w:rsidP="003D5F84">
      <w:pPr>
        <w:shd w:val="clear" w:color="auto" w:fill="FFFFFF"/>
        <w:spacing w:before="120" w:after="120" w:line="234" w:lineRule="atLeast"/>
        <w:ind w:firstLine="709"/>
        <w:jc w:val="both"/>
        <w:rPr>
          <w:rFonts w:eastAsia="Times New Roman"/>
          <w:szCs w:val="28"/>
        </w:rPr>
      </w:pPr>
      <w:r w:rsidRPr="00097D02">
        <w:rPr>
          <w:rFonts w:eastAsia="Times New Roman"/>
          <w:szCs w:val="28"/>
          <w:lang w:val="vi-VN"/>
        </w:rPr>
        <w:t>Đối với phương pháp đo vẽ chỉnh lý, đo vẽ bổ sung từ bản đồ địa chính: Được áp dụng ở các khu vực đã có bản đồ địa chính cùng tỷ lệ hoặc lớn hơn tỷ lệ bản đồ cần đo vẽ (chỉ áp dụng đối với các trường hợp xin cấp giấy chứng nhận quy</w:t>
      </w:r>
      <w:r w:rsidRPr="00097D02">
        <w:rPr>
          <w:rFonts w:eastAsia="Times New Roman"/>
          <w:szCs w:val="28"/>
        </w:rPr>
        <w:t>ề</w:t>
      </w:r>
      <w:r w:rsidRPr="00097D02">
        <w:rPr>
          <w:rFonts w:eastAsia="Times New Roman"/>
          <w:szCs w:val="28"/>
          <w:lang w:val="vi-VN"/>
        </w:rPr>
        <w:t>n sử dụng đ</w:t>
      </w:r>
      <w:r w:rsidRPr="00097D02">
        <w:rPr>
          <w:rFonts w:eastAsia="Times New Roman"/>
          <w:szCs w:val="28"/>
        </w:rPr>
        <w:t>ấ</w:t>
      </w:r>
      <w:r w:rsidRPr="00097D02">
        <w:rPr>
          <w:rFonts w:eastAsia="Times New Roman"/>
          <w:szCs w:val="28"/>
          <w:lang w:val="vi-VN"/>
        </w:rPr>
        <w:t>t, chuy</w:t>
      </w:r>
      <w:r w:rsidRPr="00097D02">
        <w:rPr>
          <w:rFonts w:eastAsia="Times New Roman"/>
          <w:szCs w:val="28"/>
        </w:rPr>
        <w:t>ể</w:t>
      </w:r>
      <w:r w:rsidRPr="00097D02">
        <w:rPr>
          <w:rFonts w:eastAsia="Times New Roman"/>
          <w:szCs w:val="28"/>
          <w:lang w:val="vi-VN"/>
        </w:rPr>
        <w:t>n mục đích sử dụng đất), khi thành lập được sử dụng bản đồ địa chính làm nền để chỉnh lý nội dung địa chính và đo vẽ bổ sung yếu tố địa hình.</w:t>
      </w:r>
    </w:p>
    <w:p w14:paraId="1C8E4A01" w14:textId="77777777" w:rsidR="00B520E2" w:rsidRPr="00097D02" w:rsidRDefault="00B520E2" w:rsidP="003D5F84">
      <w:pPr>
        <w:shd w:val="clear" w:color="auto" w:fill="FFFFFF"/>
        <w:spacing w:before="120" w:after="120" w:line="234" w:lineRule="atLeast"/>
        <w:ind w:firstLine="709"/>
        <w:jc w:val="both"/>
        <w:rPr>
          <w:rFonts w:eastAsia="Times New Roman"/>
          <w:szCs w:val="28"/>
        </w:rPr>
      </w:pPr>
      <w:r w:rsidRPr="00097D02">
        <w:rPr>
          <w:rFonts w:eastAsia="Times New Roman"/>
          <w:szCs w:val="28"/>
          <w:lang w:val="vi-VN"/>
        </w:rPr>
        <w:t>Thể hiện ranh giới các thửa đất, chủ sử dụng đất; các chỉ giới về quy hoạch; ranh giới sử dụng đất theo các quyết định giao đất, cho thuê đất, thu hồi đất, cấp giấy chứng nhận quyền sử dụng đất của cơ quan nhà nước có thẩm quyền (nếu có).</w:t>
      </w:r>
      <w:r w:rsidR="003D5F84" w:rsidRPr="00097D02">
        <w:rPr>
          <w:rFonts w:eastAsia="Times New Roman"/>
          <w:szCs w:val="28"/>
        </w:rPr>
        <w:t xml:space="preserve"> Thế hiện chỉ giới thực hiện dự án để minh họa lập hồ sơ chấp thuận chủ trương đầu tư.</w:t>
      </w:r>
    </w:p>
    <w:p w14:paraId="19B9C535" w14:textId="77777777" w:rsidR="00B520E2" w:rsidRPr="00097D02" w:rsidRDefault="00B520E2" w:rsidP="00B520E2">
      <w:pPr>
        <w:shd w:val="clear" w:color="auto" w:fill="FFFFFF"/>
        <w:spacing w:after="0" w:line="234" w:lineRule="atLeast"/>
        <w:ind w:firstLine="709"/>
        <w:jc w:val="both"/>
        <w:rPr>
          <w:rFonts w:eastAsia="Times New Roman"/>
          <w:szCs w:val="28"/>
        </w:rPr>
      </w:pPr>
      <w:r w:rsidRPr="00097D02">
        <w:rPr>
          <w:rFonts w:eastAsia="Times New Roman"/>
          <w:szCs w:val="28"/>
          <w:lang w:val="vi-VN"/>
        </w:rPr>
        <w:t>Thể hiện nội dung địa chính theo Thông tư số </w:t>
      </w:r>
      <w:hyperlink r:id="rId20" w:tgtFrame="_blank" w:tooltip="Thông tư 25/2014/TT-BTNMT" w:history="1">
        <w:r w:rsidRPr="00097D02">
          <w:rPr>
            <w:rFonts w:eastAsia="Times New Roman"/>
            <w:szCs w:val="28"/>
            <w:lang w:val="vi-VN"/>
          </w:rPr>
          <w:t>25/2014/TT-BTNMT</w:t>
        </w:r>
      </w:hyperlink>
      <w:r w:rsidRPr="00097D02">
        <w:rPr>
          <w:rFonts w:eastAsia="Times New Roman"/>
          <w:szCs w:val="28"/>
          <w:lang w:val="vi-VN"/>
        </w:rPr>
        <w:t> ngày 19/5/2014 của Bộ Tài nguyên và Môi trường: Chủ sử dụng đất (hoặc chủ đầu tư), địa điểm, ranh giới các thửa đất, loại đất; các chỉ giới về quy hoạch; ranh giới sử dụng đất theo các quyết định giao đất, cho thuê đất, cấp giấy chứng nhận quyền sử dụng đất</w:t>
      </w:r>
      <w:r w:rsidR="00B405EC" w:rsidRPr="00097D02">
        <w:rPr>
          <w:rFonts w:eastAsia="Times New Roman"/>
          <w:szCs w:val="28"/>
        </w:rPr>
        <w:t>, chỉ giới thực hiện dự án</w:t>
      </w:r>
      <w:r w:rsidRPr="00097D02">
        <w:rPr>
          <w:rFonts w:eastAsia="Times New Roman"/>
          <w:szCs w:val="28"/>
          <w:lang w:val="vi-VN"/>
        </w:rPr>
        <w:t xml:space="preserve"> của cơ quan nhà nước có thẩm quyền (nếu có).</w:t>
      </w:r>
    </w:p>
    <w:p w14:paraId="06CF489E" w14:textId="77777777" w:rsidR="00B520E2" w:rsidRPr="00097D02" w:rsidRDefault="00B520E2" w:rsidP="00B520E2">
      <w:pPr>
        <w:shd w:val="clear" w:color="auto" w:fill="FFFFFF"/>
        <w:spacing w:after="0" w:line="234" w:lineRule="atLeast"/>
        <w:ind w:firstLine="709"/>
        <w:jc w:val="both"/>
        <w:rPr>
          <w:rFonts w:eastAsia="Times New Roman"/>
          <w:szCs w:val="28"/>
        </w:rPr>
      </w:pPr>
      <w:r w:rsidRPr="00097D02">
        <w:rPr>
          <w:rFonts w:eastAsia="Times New Roman"/>
          <w:szCs w:val="28"/>
          <w:lang w:val="vi-VN"/>
        </w:rPr>
        <w:t xml:space="preserve">Thể hiện nội dung địa hình theo quy định tại Điều 30 Thông tư </w:t>
      </w:r>
      <w:r w:rsidRPr="00097D02">
        <w:rPr>
          <w:rFonts w:eastAsia="Times New Roman"/>
          <w:szCs w:val="28"/>
        </w:rPr>
        <w:t>s</w:t>
      </w:r>
      <w:r w:rsidRPr="00097D02">
        <w:rPr>
          <w:rFonts w:eastAsia="Times New Roman"/>
          <w:szCs w:val="28"/>
          <w:lang w:val="vi-VN"/>
        </w:rPr>
        <w:t>ố </w:t>
      </w:r>
      <w:hyperlink r:id="rId21" w:tgtFrame="_blank" w:tooltip="Thông tư 68/2015/TT-BTNMT" w:history="1">
        <w:r w:rsidRPr="00097D02">
          <w:rPr>
            <w:rFonts w:eastAsia="Times New Roman"/>
            <w:szCs w:val="28"/>
            <w:lang w:val="vi-VN"/>
          </w:rPr>
          <w:t>68/2015/TT-BTNMT</w:t>
        </w:r>
      </w:hyperlink>
      <w:r w:rsidRPr="00097D02">
        <w:rPr>
          <w:rFonts w:eastAsia="Times New Roman"/>
          <w:szCs w:val="28"/>
          <w:lang w:val="vi-VN"/>
        </w:rPr>
        <w:t> ngày 22/12/2015 của Bộ Tài nguyên và Môi trường.</w:t>
      </w:r>
    </w:p>
    <w:p w14:paraId="59217804" w14:textId="77777777" w:rsidR="00532020" w:rsidRPr="00097D02" w:rsidRDefault="00532020" w:rsidP="00B520E2">
      <w:pPr>
        <w:spacing w:before="60" w:after="0" w:line="240" w:lineRule="auto"/>
        <w:ind w:firstLine="720"/>
        <w:jc w:val="both"/>
        <w:rPr>
          <w:szCs w:val="28"/>
        </w:rPr>
      </w:pPr>
      <w:r w:rsidRPr="00097D02">
        <w:rPr>
          <w:szCs w:val="28"/>
        </w:rPr>
        <w:lastRenderedPageBreak/>
        <w:t>d) Biên tập bản đồ</w:t>
      </w:r>
    </w:p>
    <w:p w14:paraId="74060824" w14:textId="77777777" w:rsidR="00532020" w:rsidRPr="00097D02" w:rsidRDefault="00532020" w:rsidP="007354A0">
      <w:pPr>
        <w:spacing w:before="60" w:after="0" w:line="240" w:lineRule="auto"/>
        <w:ind w:firstLine="720"/>
        <w:jc w:val="both"/>
        <w:rPr>
          <w:szCs w:val="28"/>
        </w:rPr>
      </w:pPr>
      <w:r w:rsidRPr="00097D02">
        <w:rPr>
          <w:szCs w:val="28"/>
        </w:rPr>
        <w:t>Ký hiệu và phân lớp được quy định tại các quy định ký hiệu bản đồ hiện hành; các ký hiệu cho công trình ngầm chưa được quy định cụ thể cần ghi chú rõ trên bản đồ, các lớp đối tượng công trình ngầm chưa có quy định cụ thể cần được phân lớp theo nhóm đối tượng có cùng tính chất, công dụng.</w:t>
      </w:r>
    </w:p>
    <w:p w14:paraId="2673535A" w14:textId="77777777" w:rsidR="00707993" w:rsidRPr="00097D02" w:rsidRDefault="00707993" w:rsidP="007354A0">
      <w:pPr>
        <w:shd w:val="clear" w:color="auto" w:fill="FFFFFF"/>
        <w:spacing w:before="60" w:after="0" w:line="240" w:lineRule="auto"/>
        <w:ind w:firstLine="720"/>
        <w:jc w:val="both"/>
        <w:rPr>
          <w:rFonts w:eastAsia="Times New Roman"/>
          <w:szCs w:val="28"/>
        </w:rPr>
      </w:pPr>
      <w:r w:rsidRPr="00097D02">
        <w:rPr>
          <w:rFonts w:eastAsia="Times New Roman"/>
          <w:b/>
          <w:bCs/>
          <w:szCs w:val="28"/>
          <w:lang w:val="vi-VN"/>
        </w:rPr>
        <w:t xml:space="preserve">Điều </w:t>
      </w:r>
      <w:r w:rsidR="002C05B8" w:rsidRPr="00097D02">
        <w:rPr>
          <w:rFonts w:eastAsia="Times New Roman"/>
          <w:b/>
          <w:bCs/>
          <w:szCs w:val="28"/>
        </w:rPr>
        <w:t>7</w:t>
      </w:r>
      <w:r w:rsidRPr="00097D02">
        <w:rPr>
          <w:rFonts w:eastAsia="Times New Roman"/>
          <w:b/>
          <w:bCs/>
          <w:szCs w:val="28"/>
          <w:lang w:val="vi-VN"/>
        </w:rPr>
        <w:t xml:space="preserve">. Lập </w:t>
      </w:r>
      <w:r w:rsidR="009D01DE" w:rsidRPr="00097D02">
        <w:rPr>
          <w:rFonts w:eastAsia="Times New Roman"/>
          <w:b/>
          <w:bCs/>
          <w:szCs w:val="28"/>
        </w:rPr>
        <w:t>T</w:t>
      </w:r>
      <w:r w:rsidRPr="00097D02">
        <w:rPr>
          <w:rFonts w:eastAsia="Times New Roman"/>
          <w:b/>
          <w:bCs/>
          <w:szCs w:val="28"/>
          <w:lang w:val="vi-VN"/>
        </w:rPr>
        <w:t>hiết kế kỹ thuật</w:t>
      </w:r>
      <w:r w:rsidR="00000E8F" w:rsidRPr="00097D02">
        <w:rPr>
          <w:rFonts w:eastAsia="Times New Roman"/>
          <w:b/>
          <w:bCs/>
          <w:szCs w:val="28"/>
          <w:lang w:val="vi-VN"/>
        </w:rPr>
        <w:t>-</w:t>
      </w:r>
      <w:r w:rsidRPr="00097D02">
        <w:rPr>
          <w:rFonts w:eastAsia="Times New Roman"/>
          <w:b/>
          <w:bCs/>
          <w:szCs w:val="28"/>
          <w:lang w:val="vi-VN"/>
        </w:rPr>
        <w:t>dự toán</w:t>
      </w:r>
    </w:p>
    <w:p w14:paraId="31516A5B" w14:textId="77777777" w:rsidR="00DB1D16" w:rsidRPr="00097D02" w:rsidRDefault="00DB1D16" w:rsidP="007354A0">
      <w:pPr>
        <w:shd w:val="clear" w:color="auto" w:fill="FFFFFF"/>
        <w:spacing w:before="60" w:after="0" w:line="240" w:lineRule="auto"/>
        <w:ind w:firstLine="720"/>
        <w:jc w:val="both"/>
        <w:rPr>
          <w:rFonts w:eastAsia="Times New Roman"/>
          <w:szCs w:val="28"/>
        </w:rPr>
      </w:pPr>
      <w:r w:rsidRPr="00097D02">
        <w:rPr>
          <w:rFonts w:eastAsia="Times New Roman"/>
          <w:szCs w:val="28"/>
          <w:lang w:val="vi-VN"/>
        </w:rPr>
        <w:t>1. Nguyên tắc về việc lập thiết kế kỹ thuật - dự toán</w:t>
      </w:r>
    </w:p>
    <w:p w14:paraId="1B69E38D" w14:textId="77777777" w:rsidR="00DB1D16" w:rsidRPr="00097D02" w:rsidRDefault="00DB1D16" w:rsidP="007354A0">
      <w:pPr>
        <w:shd w:val="clear" w:color="auto" w:fill="FFFFFF"/>
        <w:spacing w:before="60" w:after="0" w:line="240" w:lineRule="auto"/>
        <w:ind w:firstLine="720"/>
        <w:jc w:val="both"/>
        <w:rPr>
          <w:rFonts w:eastAsia="Times New Roman"/>
          <w:szCs w:val="28"/>
        </w:rPr>
      </w:pPr>
      <w:r w:rsidRPr="00097D02">
        <w:rPr>
          <w:rFonts w:eastAsia="Times New Roman"/>
          <w:szCs w:val="28"/>
        </w:rPr>
        <w:t>a)</w:t>
      </w:r>
      <w:r w:rsidRPr="00097D02">
        <w:rPr>
          <w:rFonts w:eastAsia="Times New Roman"/>
          <w:szCs w:val="28"/>
          <w:lang w:val="vi-VN"/>
        </w:rPr>
        <w:t xml:space="preserve"> Các công trình, dự án </w:t>
      </w:r>
      <w:r w:rsidRPr="00097D02">
        <w:rPr>
          <w:rFonts w:eastAsia="Times New Roman"/>
          <w:szCs w:val="28"/>
        </w:rPr>
        <w:t>đ</w:t>
      </w:r>
      <w:r w:rsidRPr="00097D02">
        <w:rPr>
          <w:rFonts w:eastAsia="Times New Roman"/>
          <w:szCs w:val="28"/>
          <w:lang w:val="vi-VN"/>
        </w:rPr>
        <w:t>o đạc và bản đồ phải lập thiết k</w:t>
      </w:r>
      <w:r w:rsidRPr="00097D02">
        <w:rPr>
          <w:rFonts w:eastAsia="Times New Roman"/>
          <w:szCs w:val="28"/>
        </w:rPr>
        <w:t>ế</w:t>
      </w:r>
      <w:r w:rsidRPr="00097D02">
        <w:rPr>
          <w:rFonts w:eastAsia="Times New Roman"/>
          <w:szCs w:val="28"/>
          <w:lang w:val="vi-VN"/>
        </w:rPr>
        <w:t> kỹ thuật - dự toán</w:t>
      </w:r>
      <w:r w:rsidR="0056271E" w:rsidRPr="00097D02">
        <w:rPr>
          <w:rFonts w:eastAsia="Times New Roman"/>
          <w:szCs w:val="28"/>
        </w:rPr>
        <w:t>,</w:t>
      </w:r>
      <w:r w:rsidRPr="00097D02">
        <w:rPr>
          <w:rFonts w:eastAsia="Times New Roman"/>
          <w:szCs w:val="28"/>
          <w:lang w:val="vi-VN"/>
        </w:rPr>
        <w:t xml:space="preserve"> trình </w:t>
      </w:r>
      <w:r w:rsidR="001364D8" w:rsidRPr="00097D02">
        <w:rPr>
          <w:rFonts w:eastAsia="Times New Roman"/>
          <w:szCs w:val="28"/>
        </w:rPr>
        <w:t>cơ quan có thẩm quyền quy định tại Điều 8</w:t>
      </w:r>
      <w:r w:rsidR="0056271E" w:rsidRPr="00097D02">
        <w:rPr>
          <w:rFonts w:eastAsia="Times New Roman"/>
          <w:szCs w:val="28"/>
        </w:rPr>
        <w:t xml:space="preserve"> </w:t>
      </w:r>
      <w:r w:rsidR="001364D8" w:rsidRPr="00097D02">
        <w:rPr>
          <w:rFonts w:eastAsia="Times New Roman"/>
          <w:szCs w:val="28"/>
        </w:rPr>
        <w:t xml:space="preserve">quy định này </w:t>
      </w:r>
      <w:r w:rsidRPr="00097D02">
        <w:rPr>
          <w:rFonts w:eastAsia="Times New Roman"/>
          <w:szCs w:val="28"/>
          <w:lang w:val="vi-VN"/>
        </w:rPr>
        <w:t xml:space="preserve">thẩm định, </w:t>
      </w:r>
      <w:r w:rsidR="00354023" w:rsidRPr="00097D02">
        <w:rPr>
          <w:rFonts w:eastAsia="Times New Roman"/>
          <w:szCs w:val="28"/>
        </w:rPr>
        <w:t xml:space="preserve">cơ quan quyết định đầu tư </w:t>
      </w:r>
      <w:r w:rsidRPr="00097D02">
        <w:rPr>
          <w:rFonts w:eastAsia="Times New Roman"/>
          <w:szCs w:val="28"/>
          <w:lang w:val="vi-VN"/>
        </w:rPr>
        <w:t xml:space="preserve">phê duyệt trước khi thực hiện; việc lập dự toán kinh phí phải dựa trên đơn giá </w:t>
      </w:r>
      <w:r w:rsidRPr="00097D02">
        <w:rPr>
          <w:rFonts w:eastAsia="Times New Roman"/>
          <w:szCs w:val="28"/>
        </w:rPr>
        <w:t>đ</w:t>
      </w:r>
      <w:r w:rsidRPr="00097D02">
        <w:rPr>
          <w:rFonts w:eastAsia="Times New Roman"/>
          <w:szCs w:val="28"/>
          <w:lang w:val="vi-VN"/>
        </w:rPr>
        <w:t xml:space="preserve">o đạc và bản đồ do Ủy ban nhân dân </w:t>
      </w:r>
      <w:r w:rsidRPr="00097D02">
        <w:rPr>
          <w:rFonts w:eastAsia="Times New Roman"/>
          <w:szCs w:val="28"/>
        </w:rPr>
        <w:t>tỉnh Bắc Giang</w:t>
      </w:r>
      <w:r w:rsidRPr="00097D02">
        <w:rPr>
          <w:rFonts w:eastAsia="Times New Roman"/>
          <w:szCs w:val="28"/>
          <w:lang w:val="vi-VN"/>
        </w:rPr>
        <w:t xml:space="preserve"> và cơ quan nhà nước có thẩm quyền ban hành;</w:t>
      </w:r>
    </w:p>
    <w:p w14:paraId="484B5E6E" w14:textId="77777777" w:rsidR="00DB1D16" w:rsidRPr="00097D02" w:rsidRDefault="00DB1D16" w:rsidP="007354A0">
      <w:pPr>
        <w:shd w:val="clear" w:color="auto" w:fill="FFFFFF"/>
        <w:spacing w:before="60" w:after="0" w:line="240" w:lineRule="auto"/>
        <w:ind w:firstLine="720"/>
        <w:jc w:val="both"/>
        <w:rPr>
          <w:rFonts w:eastAsia="Times New Roman"/>
          <w:szCs w:val="28"/>
        </w:rPr>
      </w:pPr>
      <w:r w:rsidRPr="00097D02">
        <w:rPr>
          <w:rFonts w:eastAsia="Times New Roman"/>
          <w:szCs w:val="28"/>
        </w:rPr>
        <w:t>b)</w:t>
      </w:r>
      <w:r w:rsidRPr="00097D02">
        <w:rPr>
          <w:rFonts w:eastAsia="Times New Roman"/>
          <w:szCs w:val="28"/>
          <w:lang w:val="vi-VN"/>
        </w:rPr>
        <w:t xml:space="preserve"> Chủ đầu tư thuê đơn vị có đủ điều kiện và năng lực được Cục Đo đạc, Bản đồ và Thông tin địa lý Việt Nam cấp giấy phép</w:t>
      </w:r>
      <w:r w:rsidRPr="00097D02">
        <w:rPr>
          <w:rFonts w:eastAsia="Times New Roman"/>
          <w:szCs w:val="28"/>
        </w:rPr>
        <w:t xml:space="preserve"> hoạt động đo đạc và bản đồ</w:t>
      </w:r>
      <w:r w:rsidRPr="00097D02">
        <w:rPr>
          <w:rFonts w:eastAsia="Times New Roman"/>
          <w:szCs w:val="28"/>
          <w:lang w:val="vi-VN"/>
        </w:rPr>
        <w:t xml:space="preserve"> để lập thiết kế kỹ thuật - dự toán công trình </w:t>
      </w:r>
      <w:r w:rsidRPr="00097D02">
        <w:rPr>
          <w:rFonts w:eastAsia="Times New Roman"/>
          <w:szCs w:val="28"/>
        </w:rPr>
        <w:t>đ</w:t>
      </w:r>
      <w:r w:rsidRPr="00097D02">
        <w:rPr>
          <w:rFonts w:eastAsia="Times New Roman"/>
          <w:szCs w:val="28"/>
          <w:lang w:val="vi-VN"/>
        </w:rPr>
        <w:t>o đạc và bản đồ;</w:t>
      </w:r>
    </w:p>
    <w:p w14:paraId="0E72835F" w14:textId="77777777" w:rsidR="00DB1D16" w:rsidRPr="00097D02" w:rsidRDefault="00DB1D16" w:rsidP="007354A0">
      <w:pPr>
        <w:shd w:val="clear" w:color="auto" w:fill="FFFFFF"/>
        <w:spacing w:before="60" w:after="0" w:line="240" w:lineRule="auto"/>
        <w:ind w:firstLine="720"/>
        <w:jc w:val="both"/>
        <w:rPr>
          <w:rFonts w:eastAsia="Times New Roman"/>
          <w:szCs w:val="28"/>
        </w:rPr>
      </w:pPr>
      <w:r w:rsidRPr="00097D02">
        <w:rPr>
          <w:rFonts w:eastAsia="Times New Roman"/>
          <w:szCs w:val="28"/>
        </w:rPr>
        <w:t>c)</w:t>
      </w:r>
      <w:r w:rsidRPr="00097D02">
        <w:rPr>
          <w:rFonts w:eastAsia="Times New Roman"/>
          <w:szCs w:val="28"/>
          <w:lang w:val="vi-VN"/>
        </w:rPr>
        <w:t xml:space="preserve"> Đối với công trình, dự án </w:t>
      </w:r>
      <w:r w:rsidRPr="00097D02">
        <w:rPr>
          <w:rFonts w:eastAsia="Times New Roman"/>
          <w:szCs w:val="28"/>
        </w:rPr>
        <w:t>đ</w:t>
      </w:r>
      <w:r w:rsidRPr="00097D02">
        <w:rPr>
          <w:rFonts w:eastAsia="Times New Roman"/>
          <w:szCs w:val="28"/>
          <w:lang w:val="vi-VN"/>
        </w:rPr>
        <w:t>o đạc và bản đồ không sử dụng ngân sách nhà nước, việc phê duyệt dự toán kinh phí do chủ đầu tư quyết định.</w:t>
      </w:r>
    </w:p>
    <w:p w14:paraId="5A268C15" w14:textId="77777777" w:rsidR="00DB1D16" w:rsidRPr="00097D02" w:rsidRDefault="00DB1D16" w:rsidP="007354A0">
      <w:pPr>
        <w:pStyle w:val="NormalWeb"/>
        <w:shd w:val="clear" w:color="auto" w:fill="FFFFFF"/>
        <w:spacing w:before="60" w:beforeAutospacing="0" w:after="0" w:afterAutospacing="0"/>
        <w:ind w:firstLine="720"/>
        <w:jc w:val="both"/>
        <w:rPr>
          <w:sz w:val="27"/>
          <w:szCs w:val="27"/>
        </w:rPr>
      </w:pPr>
      <w:r w:rsidRPr="00097D02">
        <w:rPr>
          <w:sz w:val="29"/>
          <w:szCs w:val="29"/>
        </w:rPr>
        <w:t xml:space="preserve">2. Nội dung Thiết kế kỹ thuật - dự toán công trình đo đạc bản đồ địa chính theo quy định tại khoản 4 Điều 21 Thông tư số 25/2014/TT-BTNMT ngày 19 tháng 5 năm 2014 của Bộ Tài nguyên và Môi trường. </w:t>
      </w:r>
    </w:p>
    <w:p w14:paraId="13D8E0CA" w14:textId="77777777" w:rsidR="00707993" w:rsidRPr="00097D02" w:rsidRDefault="00DB1D16" w:rsidP="007354A0">
      <w:pPr>
        <w:pStyle w:val="NormalWeb"/>
        <w:shd w:val="clear" w:color="auto" w:fill="FFFFFF"/>
        <w:spacing w:before="60" w:beforeAutospacing="0" w:after="0" w:afterAutospacing="0"/>
        <w:ind w:firstLine="720"/>
        <w:jc w:val="both"/>
        <w:rPr>
          <w:b/>
          <w:bCs/>
          <w:sz w:val="29"/>
          <w:szCs w:val="29"/>
        </w:rPr>
      </w:pPr>
      <w:r w:rsidRPr="00097D02">
        <w:rPr>
          <w:sz w:val="29"/>
          <w:szCs w:val="29"/>
        </w:rPr>
        <w:t>3</w:t>
      </w:r>
      <w:r w:rsidR="00707993" w:rsidRPr="00097D02">
        <w:rPr>
          <w:sz w:val="29"/>
          <w:szCs w:val="29"/>
        </w:rPr>
        <w:t>. Trường hợp trích đo địa chính thửa đất</w:t>
      </w:r>
      <w:r w:rsidR="007436C0" w:rsidRPr="00097D02">
        <w:rPr>
          <w:sz w:val="29"/>
          <w:szCs w:val="29"/>
        </w:rPr>
        <w:t>, chỉnh lý bản đồ địa chính</w:t>
      </w:r>
      <w:r w:rsidR="00707993" w:rsidRPr="00097D02">
        <w:rPr>
          <w:sz w:val="29"/>
          <w:szCs w:val="29"/>
        </w:rPr>
        <w:t xml:space="preserve"> </w:t>
      </w:r>
      <w:r w:rsidR="00707993" w:rsidRPr="00097D02">
        <w:rPr>
          <w:sz w:val="28"/>
          <w:szCs w:val="28"/>
        </w:rPr>
        <w:t xml:space="preserve">không phải lập thiết kế kỹ </w:t>
      </w:r>
      <w:r w:rsidR="00C9317A" w:rsidRPr="00097D02">
        <w:rPr>
          <w:sz w:val="28"/>
          <w:szCs w:val="28"/>
        </w:rPr>
        <w:t>thuật - dự toán nhưng phải lập P</w:t>
      </w:r>
      <w:r w:rsidR="00707993" w:rsidRPr="00097D02">
        <w:rPr>
          <w:sz w:val="28"/>
          <w:szCs w:val="28"/>
        </w:rPr>
        <w:t xml:space="preserve">hương án thi công </w:t>
      </w:r>
      <w:r w:rsidR="00C9317A" w:rsidRPr="00097D02">
        <w:rPr>
          <w:sz w:val="28"/>
          <w:szCs w:val="28"/>
          <w:lang w:val="vi-VN"/>
        </w:rPr>
        <w:t xml:space="preserve">trình </w:t>
      </w:r>
      <w:r w:rsidR="00C9317A" w:rsidRPr="00097D02">
        <w:rPr>
          <w:sz w:val="28"/>
          <w:szCs w:val="28"/>
        </w:rPr>
        <w:t>Sở Tài nguyên và Môi trường (hoặc được Sở Tài nguyên và Môi trường ủy quyền) thẩm định làm cơ sở cho</w:t>
      </w:r>
      <w:r w:rsidR="00707993" w:rsidRPr="00097D02">
        <w:rPr>
          <w:sz w:val="29"/>
          <w:szCs w:val="29"/>
        </w:rPr>
        <w:t xml:space="preserve"> cơ quan quyết định đầu tư phê duyệt. Nội dung của phương án thi công theo quy định tại </w:t>
      </w:r>
      <w:r w:rsidR="007436C0" w:rsidRPr="00097D02">
        <w:rPr>
          <w:sz w:val="29"/>
          <w:szCs w:val="29"/>
        </w:rPr>
        <w:t>K</w:t>
      </w:r>
      <w:r w:rsidR="00707993" w:rsidRPr="00097D02">
        <w:rPr>
          <w:sz w:val="29"/>
          <w:szCs w:val="29"/>
        </w:rPr>
        <w:t xml:space="preserve">hoản 5 </w:t>
      </w:r>
      <w:r w:rsidR="007436C0" w:rsidRPr="00097D02">
        <w:rPr>
          <w:sz w:val="29"/>
          <w:szCs w:val="29"/>
        </w:rPr>
        <w:t>đ</w:t>
      </w:r>
      <w:r w:rsidR="00707993" w:rsidRPr="00097D02">
        <w:rPr>
          <w:sz w:val="29"/>
          <w:szCs w:val="29"/>
        </w:rPr>
        <w:t xml:space="preserve">iều 21 </w:t>
      </w:r>
      <w:r w:rsidR="00F3342E" w:rsidRPr="00097D02">
        <w:rPr>
          <w:sz w:val="29"/>
          <w:szCs w:val="29"/>
        </w:rPr>
        <w:t xml:space="preserve">của </w:t>
      </w:r>
      <w:r w:rsidR="00707993" w:rsidRPr="00097D02">
        <w:rPr>
          <w:sz w:val="29"/>
          <w:szCs w:val="29"/>
        </w:rPr>
        <w:t>Thông tư số 25/2014/TT-BTNMT</w:t>
      </w:r>
      <w:r w:rsidR="007436C0" w:rsidRPr="00097D02">
        <w:rPr>
          <w:sz w:val="29"/>
          <w:szCs w:val="29"/>
        </w:rPr>
        <w:t xml:space="preserve"> ngày 19/5/2014 của Bộ Tài nguyên và Môi trường quy định về bản đồ địa chính</w:t>
      </w:r>
      <w:r w:rsidR="00707993" w:rsidRPr="00097D02">
        <w:rPr>
          <w:sz w:val="29"/>
          <w:szCs w:val="29"/>
        </w:rPr>
        <w:t>.</w:t>
      </w:r>
      <w:r w:rsidR="00707993" w:rsidRPr="00097D02">
        <w:rPr>
          <w:b/>
          <w:bCs/>
          <w:sz w:val="29"/>
          <w:szCs w:val="29"/>
        </w:rPr>
        <w:t xml:space="preserve"> </w:t>
      </w:r>
    </w:p>
    <w:p w14:paraId="02347316" w14:textId="77777777" w:rsidR="00707993" w:rsidRPr="00097D02" w:rsidRDefault="00707993" w:rsidP="007354A0">
      <w:pPr>
        <w:shd w:val="clear" w:color="auto" w:fill="FFFFFF"/>
        <w:spacing w:before="60" w:after="0" w:line="240" w:lineRule="auto"/>
        <w:ind w:firstLine="720"/>
        <w:jc w:val="both"/>
        <w:rPr>
          <w:rFonts w:eastAsia="Times New Roman"/>
          <w:szCs w:val="28"/>
        </w:rPr>
      </w:pPr>
      <w:r w:rsidRPr="00097D02">
        <w:rPr>
          <w:rFonts w:eastAsia="Times New Roman"/>
          <w:b/>
          <w:bCs/>
          <w:szCs w:val="28"/>
          <w:lang w:val="vi-VN"/>
        </w:rPr>
        <w:t xml:space="preserve">Điều </w:t>
      </w:r>
      <w:r w:rsidR="002C05B8" w:rsidRPr="00097D02">
        <w:rPr>
          <w:rFonts w:eastAsia="Times New Roman"/>
          <w:b/>
          <w:bCs/>
          <w:szCs w:val="28"/>
        </w:rPr>
        <w:t>8</w:t>
      </w:r>
      <w:r w:rsidRPr="00097D02">
        <w:rPr>
          <w:rFonts w:eastAsia="Times New Roman"/>
          <w:b/>
          <w:bCs/>
          <w:szCs w:val="28"/>
          <w:lang w:val="vi-VN"/>
        </w:rPr>
        <w:t>. Thẩm định, phê duyệt thiết kế kỹ thuật - dự toán</w:t>
      </w:r>
    </w:p>
    <w:p w14:paraId="312FD455" w14:textId="77777777" w:rsidR="0054100B" w:rsidRPr="00097D02" w:rsidRDefault="0054100B" w:rsidP="007354A0">
      <w:pPr>
        <w:shd w:val="clear" w:color="auto" w:fill="FFFFFF"/>
        <w:spacing w:before="60" w:after="0" w:line="240" w:lineRule="auto"/>
        <w:ind w:firstLine="720"/>
        <w:jc w:val="both"/>
        <w:rPr>
          <w:rFonts w:eastAsia="Times New Roman"/>
          <w:szCs w:val="28"/>
        </w:rPr>
      </w:pPr>
      <w:bookmarkStart w:id="16" w:name="dieu_9"/>
      <w:r w:rsidRPr="00097D02">
        <w:rPr>
          <w:rFonts w:eastAsia="Times New Roman"/>
          <w:szCs w:val="28"/>
          <w:lang w:val="vi-VN"/>
        </w:rPr>
        <w:t>1. Thẩm định thiết kế kỹ thuật - dự toán công trình Đo đạc và bản đồ</w:t>
      </w:r>
    </w:p>
    <w:p w14:paraId="12F18359" w14:textId="77777777" w:rsidR="0054100B" w:rsidRPr="00097D02" w:rsidRDefault="0054100B" w:rsidP="007354A0">
      <w:pPr>
        <w:pStyle w:val="NormalWeb"/>
        <w:shd w:val="clear" w:color="auto" w:fill="FFFFFF"/>
        <w:spacing w:before="60" w:beforeAutospacing="0" w:after="0" w:afterAutospacing="0"/>
        <w:ind w:firstLine="720"/>
        <w:jc w:val="both"/>
        <w:rPr>
          <w:sz w:val="29"/>
          <w:szCs w:val="29"/>
        </w:rPr>
      </w:pPr>
      <w:r w:rsidRPr="00097D02">
        <w:rPr>
          <w:sz w:val="29"/>
          <w:szCs w:val="29"/>
        </w:rPr>
        <w:t>a) Công trình đo đạc và bản đồ thự</w:t>
      </w:r>
      <w:r w:rsidR="00CC2D19" w:rsidRPr="00097D02">
        <w:rPr>
          <w:sz w:val="29"/>
          <w:szCs w:val="29"/>
        </w:rPr>
        <w:t>c hiện bằng ngân sách nhà nước</w:t>
      </w:r>
    </w:p>
    <w:p w14:paraId="564895DE" w14:textId="77777777" w:rsidR="0054100B" w:rsidRPr="00097D02" w:rsidRDefault="0054100B" w:rsidP="007354A0">
      <w:pPr>
        <w:pStyle w:val="NormalWeb"/>
        <w:shd w:val="clear" w:color="auto" w:fill="FFFFFF"/>
        <w:spacing w:before="60" w:beforeAutospacing="0" w:after="0" w:afterAutospacing="0"/>
        <w:ind w:firstLine="720"/>
        <w:jc w:val="both"/>
        <w:rPr>
          <w:sz w:val="27"/>
          <w:szCs w:val="27"/>
        </w:rPr>
      </w:pPr>
      <w:r w:rsidRPr="00097D02">
        <w:rPr>
          <w:sz w:val="29"/>
          <w:szCs w:val="29"/>
        </w:rPr>
        <w:t xml:space="preserve">Sở Tài nguyên và Môi trường có trách nhiệm </w:t>
      </w:r>
      <w:r w:rsidR="00BA0424" w:rsidRPr="00097D02">
        <w:rPr>
          <w:sz w:val="29"/>
          <w:szCs w:val="29"/>
        </w:rPr>
        <w:t xml:space="preserve">tổ chức </w:t>
      </w:r>
      <w:r w:rsidRPr="00097D02">
        <w:rPr>
          <w:sz w:val="29"/>
          <w:szCs w:val="29"/>
        </w:rPr>
        <w:t>thẩm định thiết kế kỹ thuật - dự toán các dự án, công trình đo đạc và bản đồ sử dụng nguồn vốn ngân sách do Ủy ban nhân dân tỉnh và Ủy ban nhân dân huyện, thành phố (</w:t>
      </w:r>
      <w:r w:rsidRPr="00097D02">
        <w:rPr>
          <w:sz w:val="28"/>
          <w:szCs w:val="28"/>
        </w:rPr>
        <w:t>sau đây gọi chung là Ủy ban nhân dân cấp huyện)</w:t>
      </w:r>
      <w:r w:rsidRPr="00097D02">
        <w:rPr>
          <w:sz w:val="29"/>
          <w:szCs w:val="29"/>
        </w:rPr>
        <w:t xml:space="preserve"> quyết định đầu tư</w:t>
      </w:r>
      <w:r w:rsidRPr="00097D02">
        <w:rPr>
          <w:sz w:val="29"/>
          <w:szCs w:val="29"/>
          <w:shd w:val="clear" w:color="auto" w:fill="FFFFFF"/>
        </w:rPr>
        <w:t>.</w:t>
      </w:r>
    </w:p>
    <w:p w14:paraId="39AA49C1" w14:textId="77777777" w:rsidR="0054100B" w:rsidRPr="00097D02" w:rsidRDefault="0054100B" w:rsidP="007354A0">
      <w:pPr>
        <w:shd w:val="clear" w:color="auto" w:fill="FFFFFF"/>
        <w:spacing w:before="60" w:after="0" w:line="240" w:lineRule="auto"/>
        <w:ind w:firstLine="720"/>
        <w:jc w:val="both"/>
        <w:rPr>
          <w:rFonts w:eastAsia="Times New Roman"/>
          <w:szCs w:val="28"/>
        </w:rPr>
      </w:pPr>
      <w:r w:rsidRPr="00097D02">
        <w:rPr>
          <w:rFonts w:eastAsia="Times New Roman"/>
          <w:szCs w:val="28"/>
          <w:lang w:val="vi-VN"/>
        </w:rPr>
        <w:t>Kết quả thẩm định là căn cứ để phê duyệt thiết kế kỹ thuật - dự toán và nghiệm thu thanh quyết toán công trình đo đạc và bản đồ theo quy định.</w:t>
      </w:r>
    </w:p>
    <w:p w14:paraId="54DC3E5D" w14:textId="77777777" w:rsidR="0054100B" w:rsidRPr="00097D02" w:rsidRDefault="0054100B" w:rsidP="007354A0">
      <w:pPr>
        <w:pStyle w:val="NormalWeb"/>
        <w:shd w:val="clear" w:color="auto" w:fill="FFFFFF"/>
        <w:spacing w:before="60" w:beforeAutospacing="0" w:after="0" w:afterAutospacing="0"/>
        <w:ind w:firstLine="720"/>
        <w:jc w:val="both"/>
        <w:rPr>
          <w:sz w:val="29"/>
          <w:szCs w:val="29"/>
        </w:rPr>
      </w:pPr>
      <w:r w:rsidRPr="00097D02">
        <w:rPr>
          <w:sz w:val="29"/>
          <w:szCs w:val="29"/>
        </w:rPr>
        <w:t>b) Công trình đo đạc và bản đồ kh</w:t>
      </w:r>
      <w:r w:rsidR="00CC2D19" w:rsidRPr="00097D02">
        <w:rPr>
          <w:sz w:val="29"/>
          <w:szCs w:val="29"/>
        </w:rPr>
        <w:t>ông sử dụng ngân sách nhà nước</w:t>
      </w:r>
    </w:p>
    <w:p w14:paraId="20515A0B" w14:textId="77777777" w:rsidR="0054100B" w:rsidRPr="00097D02" w:rsidRDefault="00BA0424" w:rsidP="007354A0">
      <w:pPr>
        <w:pStyle w:val="NormalWeb"/>
        <w:shd w:val="clear" w:color="auto" w:fill="FFFFFF"/>
        <w:spacing w:before="60" w:beforeAutospacing="0" w:after="0" w:afterAutospacing="0"/>
        <w:ind w:firstLine="720"/>
        <w:jc w:val="both"/>
        <w:rPr>
          <w:sz w:val="27"/>
          <w:szCs w:val="27"/>
        </w:rPr>
      </w:pPr>
      <w:r w:rsidRPr="00097D02">
        <w:rPr>
          <w:sz w:val="29"/>
          <w:szCs w:val="29"/>
        </w:rPr>
        <w:t>Sở Tài nguyên và Môi trường có trách nh</w:t>
      </w:r>
      <w:r w:rsidR="00AB67F9" w:rsidRPr="00097D02">
        <w:rPr>
          <w:sz w:val="29"/>
          <w:szCs w:val="29"/>
        </w:rPr>
        <w:t xml:space="preserve">iệm thẩm định thiết kế kỹ thuật, </w:t>
      </w:r>
      <w:r w:rsidR="0054100B" w:rsidRPr="00097D02">
        <w:rPr>
          <w:sz w:val="29"/>
          <w:szCs w:val="29"/>
        </w:rPr>
        <w:t xml:space="preserve">Chủ đầu tư tự tổ </w:t>
      </w:r>
      <w:r w:rsidR="00AB67F9" w:rsidRPr="00097D02">
        <w:rPr>
          <w:sz w:val="29"/>
          <w:szCs w:val="29"/>
        </w:rPr>
        <w:t>chức thẩm định dự toán kinh phí</w:t>
      </w:r>
      <w:r w:rsidR="0054100B" w:rsidRPr="00097D02">
        <w:rPr>
          <w:sz w:val="29"/>
          <w:szCs w:val="29"/>
        </w:rPr>
        <w:t>.</w:t>
      </w:r>
    </w:p>
    <w:p w14:paraId="6BF80CD1" w14:textId="77777777" w:rsidR="0054100B" w:rsidRPr="00097D02" w:rsidRDefault="0054100B" w:rsidP="007354A0">
      <w:pPr>
        <w:shd w:val="clear" w:color="auto" w:fill="FFFFFF"/>
        <w:spacing w:before="60" w:after="0" w:line="240" w:lineRule="auto"/>
        <w:ind w:firstLine="720"/>
        <w:jc w:val="both"/>
        <w:rPr>
          <w:rFonts w:eastAsia="Times New Roman"/>
          <w:szCs w:val="28"/>
        </w:rPr>
      </w:pPr>
      <w:r w:rsidRPr="00097D02">
        <w:rPr>
          <w:rFonts w:eastAsia="Times New Roman"/>
          <w:szCs w:val="28"/>
          <w:lang w:val="vi-VN"/>
        </w:rPr>
        <w:t xml:space="preserve">2. Phê duyệt thiết kế kỹ thuật - dự toán công trình </w:t>
      </w:r>
      <w:r w:rsidRPr="00097D02">
        <w:rPr>
          <w:rFonts w:eastAsia="Times New Roman"/>
          <w:szCs w:val="28"/>
        </w:rPr>
        <w:t>đ</w:t>
      </w:r>
      <w:r w:rsidRPr="00097D02">
        <w:rPr>
          <w:rFonts w:eastAsia="Times New Roman"/>
          <w:szCs w:val="28"/>
          <w:lang w:val="vi-VN"/>
        </w:rPr>
        <w:t>o đạc và bản đồ</w:t>
      </w:r>
    </w:p>
    <w:p w14:paraId="2610B04E" w14:textId="77777777" w:rsidR="00552FC1" w:rsidRPr="00097D02" w:rsidRDefault="00552FC1" w:rsidP="00552FC1">
      <w:pPr>
        <w:shd w:val="clear" w:color="auto" w:fill="FFFFFF"/>
        <w:spacing w:before="120" w:after="0" w:line="240" w:lineRule="auto"/>
        <w:ind w:firstLine="720"/>
        <w:jc w:val="both"/>
        <w:rPr>
          <w:rFonts w:eastAsia="Times New Roman"/>
          <w:szCs w:val="28"/>
        </w:rPr>
      </w:pPr>
      <w:r w:rsidRPr="00097D02">
        <w:rPr>
          <w:rFonts w:eastAsia="Times New Roman"/>
          <w:szCs w:val="28"/>
          <w:lang w:val="vi-VN"/>
        </w:rPr>
        <w:lastRenderedPageBreak/>
        <w:t xml:space="preserve">a) Đối với các công trình </w:t>
      </w:r>
      <w:r w:rsidRPr="00097D02">
        <w:rPr>
          <w:rFonts w:eastAsia="Times New Roman"/>
          <w:szCs w:val="28"/>
        </w:rPr>
        <w:t>đ</w:t>
      </w:r>
      <w:r w:rsidRPr="00097D02">
        <w:rPr>
          <w:rFonts w:eastAsia="Times New Roman"/>
          <w:szCs w:val="28"/>
          <w:lang w:val="vi-VN"/>
        </w:rPr>
        <w:t>o đạc và bản đồ thực hiện bằng ngân sách nhà nước thì việc phê duyệt thiết kế kỹ thuật - dự toán do cơ quan quyết định đầu tư phê duyệt hoặc ủy quyền cho chủ đầu tư phê duyệt;</w:t>
      </w:r>
    </w:p>
    <w:p w14:paraId="694855E8" w14:textId="77777777" w:rsidR="00552FC1" w:rsidRPr="00097D02" w:rsidRDefault="00552FC1" w:rsidP="00552FC1">
      <w:pPr>
        <w:shd w:val="clear" w:color="auto" w:fill="FFFFFF"/>
        <w:spacing w:before="120" w:after="0" w:line="240" w:lineRule="auto"/>
        <w:ind w:firstLine="720"/>
        <w:jc w:val="both"/>
        <w:rPr>
          <w:rFonts w:eastAsia="Times New Roman"/>
          <w:szCs w:val="28"/>
        </w:rPr>
      </w:pPr>
      <w:r w:rsidRPr="00097D02">
        <w:rPr>
          <w:rFonts w:eastAsia="Times New Roman"/>
          <w:szCs w:val="28"/>
          <w:lang w:val="vi-VN"/>
        </w:rPr>
        <w:t xml:space="preserve">b) Các công trình </w:t>
      </w:r>
      <w:r w:rsidRPr="00097D02">
        <w:rPr>
          <w:rFonts w:eastAsia="Times New Roman"/>
          <w:szCs w:val="28"/>
        </w:rPr>
        <w:t>đ</w:t>
      </w:r>
      <w:r w:rsidRPr="00097D02">
        <w:rPr>
          <w:rFonts w:eastAsia="Times New Roman"/>
          <w:szCs w:val="28"/>
          <w:lang w:val="vi-VN"/>
        </w:rPr>
        <w:t xml:space="preserve">o đạc và bản đồ không sử dụng ngân sách nhà nước </w:t>
      </w:r>
      <w:r w:rsidRPr="00097D02">
        <w:rPr>
          <w:rFonts w:eastAsia="Times New Roman"/>
          <w:szCs w:val="28"/>
        </w:rPr>
        <w:t xml:space="preserve">thì </w:t>
      </w:r>
      <w:r w:rsidRPr="00097D02">
        <w:rPr>
          <w:rFonts w:eastAsia="Times New Roman"/>
          <w:szCs w:val="28"/>
          <w:lang w:val="vi-VN"/>
        </w:rPr>
        <w:t>việc phê duyệt thiết kế kỹ thuật - dự toán thuộc thẩm quyền của chủ đầu tư.</w:t>
      </w:r>
    </w:p>
    <w:p w14:paraId="1714A09E" w14:textId="77777777" w:rsidR="00BF5E89" w:rsidRPr="00097D02" w:rsidRDefault="00D84965" w:rsidP="007354A0">
      <w:pPr>
        <w:shd w:val="clear" w:color="auto" w:fill="FFFFFF"/>
        <w:spacing w:before="60" w:after="0" w:line="240" w:lineRule="auto"/>
        <w:ind w:firstLine="720"/>
        <w:jc w:val="both"/>
        <w:rPr>
          <w:rFonts w:eastAsia="Times New Roman"/>
          <w:szCs w:val="28"/>
        </w:rPr>
      </w:pPr>
      <w:r w:rsidRPr="00097D02">
        <w:rPr>
          <w:b/>
          <w:szCs w:val="28"/>
        </w:rPr>
        <w:t xml:space="preserve">Điều 9. </w:t>
      </w:r>
      <w:r w:rsidR="00BF5E89" w:rsidRPr="00097D02">
        <w:rPr>
          <w:rFonts w:eastAsia="Times New Roman"/>
          <w:b/>
          <w:bCs/>
          <w:szCs w:val="28"/>
        </w:rPr>
        <w:t>K</w:t>
      </w:r>
      <w:r w:rsidR="00BF5E89" w:rsidRPr="00097D02">
        <w:rPr>
          <w:rFonts w:eastAsia="Times New Roman"/>
          <w:b/>
          <w:bCs/>
          <w:szCs w:val="28"/>
          <w:lang w:val="vi-VN"/>
        </w:rPr>
        <w:t>iểm tra</w:t>
      </w:r>
      <w:r w:rsidR="00BF5E89" w:rsidRPr="00097D02">
        <w:rPr>
          <w:rFonts w:eastAsia="Times New Roman"/>
          <w:b/>
          <w:bCs/>
          <w:szCs w:val="28"/>
        </w:rPr>
        <w:t xml:space="preserve"> và xác nhận sản phẩm </w:t>
      </w:r>
      <w:r w:rsidR="00BF5E89" w:rsidRPr="00097D02">
        <w:rPr>
          <w:rFonts w:eastAsia="Times New Roman"/>
          <w:b/>
          <w:bCs/>
          <w:szCs w:val="28"/>
          <w:lang w:val="vi-VN"/>
        </w:rPr>
        <w:t>bản đồ</w:t>
      </w:r>
    </w:p>
    <w:p w14:paraId="0D628021" w14:textId="77777777" w:rsidR="00AC2871" w:rsidRPr="00097D02" w:rsidRDefault="00AC2871" w:rsidP="007354A0">
      <w:pPr>
        <w:pStyle w:val="NormalWeb"/>
        <w:shd w:val="clear" w:color="auto" w:fill="FFFFFF"/>
        <w:spacing w:before="60" w:beforeAutospacing="0" w:after="0" w:afterAutospacing="0"/>
        <w:ind w:firstLine="720"/>
        <w:jc w:val="both"/>
        <w:rPr>
          <w:sz w:val="28"/>
          <w:szCs w:val="28"/>
        </w:rPr>
      </w:pPr>
      <w:r w:rsidRPr="00097D02">
        <w:rPr>
          <w:sz w:val="28"/>
          <w:szCs w:val="28"/>
        </w:rPr>
        <w:t xml:space="preserve">1. </w:t>
      </w:r>
      <w:r w:rsidRPr="00097D02">
        <w:rPr>
          <w:sz w:val="28"/>
          <w:szCs w:val="28"/>
          <w:lang w:val="vi-VN"/>
        </w:rPr>
        <w:t xml:space="preserve">Quy trình kiểm tra, </w:t>
      </w:r>
      <w:r w:rsidRPr="00097D02">
        <w:rPr>
          <w:sz w:val="28"/>
          <w:szCs w:val="28"/>
        </w:rPr>
        <w:t xml:space="preserve">thẩm định, </w:t>
      </w:r>
      <w:r w:rsidRPr="00097D02">
        <w:rPr>
          <w:sz w:val="28"/>
          <w:szCs w:val="28"/>
          <w:lang w:val="vi-VN"/>
        </w:rPr>
        <w:t xml:space="preserve">nghiệm thu </w:t>
      </w:r>
      <w:r w:rsidRPr="00097D02">
        <w:rPr>
          <w:sz w:val="28"/>
          <w:szCs w:val="28"/>
        </w:rPr>
        <w:t xml:space="preserve">và xác nhận </w:t>
      </w:r>
      <w:r w:rsidRPr="00097D02">
        <w:rPr>
          <w:sz w:val="28"/>
          <w:szCs w:val="28"/>
          <w:lang w:val="vi-VN"/>
        </w:rPr>
        <w:t xml:space="preserve">bản đồ địa chính, bản đồ địa hình, bản đồ hành chính và các loại bản đồ chuyên </w:t>
      </w:r>
      <w:r w:rsidRPr="00097D02">
        <w:rPr>
          <w:sz w:val="28"/>
          <w:szCs w:val="28"/>
        </w:rPr>
        <w:t>ngành</w:t>
      </w:r>
      <w:r w:rsidRPr="00097D02">
        <w:rPr>
          <w:sz w:val="28"/>
          <w:szCs w:val="28"/>
          <w:lang w:val="vi-VN"/>
        </w:rPr>
        <w:t xml:space="preserve"> khác được thực hiện theo các quy định hiện hành của Bộ Tài nguyên và Môi trường</w:t>
      </w:r>
      <w:r w:rsidRPr="00097D02">
        <w:rPr>
          <w:sz w:val="28"/>
          <w:szCs w:val="28"/>
        </w:rPr>
        <w:t>.</w:t>
      </w:r>
    </w:p>
    <w:p w14:paraId="16DA2458" w14:textId="77777777" w:rsidR="00BD6122" w:rsidRPr="00097D02" w:rsidRDefault="00BD6122" w:rsidP="007354A0">
      <w:pPr>
        <w:pStyle w:val="BodyText"/>
        <w:spacing w:before="60"/>
        <w:ind w:firstLine="720"/>
        <w:jc w:val="both"/>
        <w:rPr>
          <w:rFonts w:ascii="Times New Roman" w:eastAsia="DejaVu Sans Condensed" w:hAnsi="Times New Roman"/>
          <w:b w:val="0"/>
          <w:i w:val="0"/>
          <w:szCs w:val="28"/>
          <w:lang w:val="vi-VN" w:eastAsia="vi-VN"/>
        </w:rPr>
      </w:pPr>
      <w:r w:rsidRPr="00097D02">
        <w:rPr>
          <w:rFonts w:ascii="Times New Roman" w:eastAsia="DejaVu Sans Condensed" w:hAnsi="Times New Roman"/>
          <w:b w:val="0"/>
          <w:i w:val="0"/>
          <w:szCs w:val="28"/>
          <w:lang w:eastAsia="vi-VN"/>
        </w:rPr>
        <w:t>2.</w:t>
      </w:r>
      <w:r w:rsidRPr="00097D02">
        <w:rPr>
          <w:rFonts w:ascii="Times New Roman" w:eastAsia="DejaVu Sans Condensed" w:hAnsi="Times New Roman"/>
          <w:b w:val="0"/>
          <w:i w:val="0"/>
          <w:szCs w:val="28"/>
          <w:lang w:val="vi-VN" w:eastAsia="vi-VN"/>
        </w:rPr>
        <w:t xml:space="preserve"> Sở Tài nguyên và Môi trường chủ trì, phối hợp với các cơ quan liên quan </w:t>
      </w:r>
      <w:r w:rsidRPr="00097D02">
        <w:rPr>
          <w:rFonts w:ascii="Times New Roman" w:eastAsia="DejaVu Sans Condensed" w:hAnsi="Times New Roman"/>
          <w:b w:val="0"/>
          <w:i w:val="0"/>
          <w:szCs w:val="28"/>
          <w:lang w:eastAsia="vi-VN"/>
        </w:rPr>
        <w:t xml:space="preserve">tổ chức </w:t>
      </w:r>
      <w:r w:rsidRPr="00097D02">
        <w:rPr>
          <w:rFonts w:ascii="Times New Roman" w:eastAsia="DejaVu Sans Condensed" w:hAnsi="Times New Roman"/>
          <w:b w:val="0"/>
          <w:i w:val="0"/>
          <w:szCs w:val="28"/>
          <w:lang w:val="vi-VN" w:eastAsia="vi-VN"/>
        </w:rPr>
        <w:t>kiểm tra</w:t>
      </w:r>
      <w:r w:rsidR="00C62F52" w:rsidRPr="00097D02">
        <w:rPr>
          <w:rFonts w:ascii="Times New Roman" w:eastAsia="DejaVu Sans Condensed" w:hAnsi="Times New Roman"/>
          <w:b w:val="0"/>
          <w:i w:val="0"/>
          <w:szCs w:val="28"/>
          <w:lang w:val="en-US" w:eastAsia="vi-VN"/>
        </w:rPr>
        <w:t>, thẩm định</w:t>
      </w:r>
      <w:r w:rsidRPr="00097D02">
        <w:rPr>
          <w:rFonts w:ascii="Times New Roman" w:eastAsia="DejaVu Sans Condensed" w:hAnsi="Times New Roman"/>
          <w:b w:val="0"/>
          <w:i w:val="0"/>
          <w:szCs w:val="28"/>
          <w:lang w:val="vi-VN" w:eastAsia="vi-VN"/>
        </w:rPr>
        <w:t xml:space="preserve"> và xác nhận các sản phẩm bản đồ </w:t>
      </w:r>
      <w:r w:rsidR="00877E8C" w:rsidRPr="00097D02">
        <w:rPr>
          <w:rFonts w:ascii="Times New Roman" w:eastAsia="DejaVu Sans Condensed" w:hAnsi="Times New Roman"/>
          <w:b w:val="0"/>
          <w:i w:val="0"/>
          <w:szCs w:val="28"/>
          <w:lang w:val="vi-VN" w:eastAsia="vi-VN"/>
        </w:rPr>
        <w:t>để</w:t>
      </w:r>
      <w:r w:rsidR="00877E8C" w:rsidRPr="00097D02">
        <w:rPr>
          <w:rFonts w:ascii="Times New Roman" w:eastAsia="DejaVu Sans Condensed" w:hAnsi="Times New Roman"/>
          <w:b w:val="0"/>
          <w:i w:val="0"/>
          <w:szCs w:val="28"/>
          <w:lang w:val="en-US" w:eastAsia="vi-VN"/>
        </w:rPr>
        <w:t xml:space="preserve"> </w:t>
      </w:r>
      <w:r w:rsidRPr="00097D02">
        <w:rPr>
          <w:rFonts w:ascii="Times New Roman" w:eastAsia="DejaVu Sans Condensed" w:hAnsi="Times New Roman"/>
          <w:b w:val="0"/>
          <w:i w:val="0"/>
          <w:szCs w:val="28"/>
          <w:lang w:val="vi-VN" w:eastAsia="vi-VN"/>
        </w:rPr>
        <w:t>sử dụng làm tài liệu, hồ sơ phục vụ giải quyết các thủ tục hành chính thuộc thẩm quyền Ủy ban nhân dân tỉnh quyết định, gồm:</w:t>
      </w:r>
    </w:p>
    <w:p w14:paraId="49B0F9D8" w14:textId="77777777" w:rsidR="00BD6122" w:rsidRPr="00097D02" w:rsidRDefault="00CF0E20" w:rsidP="007354A0">
      <w:pPr>
        <w:pStyle w:val="BodyText"/>
        <w:spacing w:before="60"/>
        <w:ind w:firstLine="720"/>
        <w:jc w:val="both"/>
        <w:rPr>
          <w:rFonts w:ascii="Times New Roman" w:eastAsia="DejaVu Sans Condensed" w:hAnsi="Times New Roman"/>
          <w:b w:val="0"/>
          <w:i w:val="0"/>
          <w:szCs w:val="28"/>
          <w:lang w:val="en-US" w:eastAsia="vi-VN"/>
        </w:rPr>
      </w:pPr>
      <w:r w:rsidRPr="00097D02">
        <w:rPr>
          <w:rFonts w:ascii="Times New Roman" w:eastAsia="DejaVu Sans Condensed" w:hAnsi="Times New Roman"/>
          <w:b w:val="0"/>
          <w:i w:val="0"/>
          <w:szCs w:val="28"/>
          <w:lang w:val="en-US" w:eastAsia="vi-VN"/>
        </w:rPr>
        <w:t>a)</w:t>
      </w:r>
      <w:r w:rsidR="00BD6122" w:rsidRPr="00097D02">
        <w:rPr>
          <w:rFonts w:ascii="Times New Roman" w:eastAsia="DejaVu Sans Condensed" w:hAnsi="Times New Roman"/>
          <w:b w:val="0"/>
          <w:i w:val="0"/>
          <w:szCs w:val="28"/>
          <w:lang w:val="vi-VN" w:eastAsia="vi-VN"/>
        </w:rPr>
        <w:t xml:space="preserve"> Bản đồ địa hình, bản đồ hiện trạng các tỷ lệ nhằm phục vụ cho các mục đích:</w:t>
      </w:r>
      <w:r w:rsidR="00BD6122" w:rsidRPr="00097D02">
        <w:rPr>
          <w:rFonts w:ascii="Times New Roman" w:eastAsia="DejaVu Sans Condensed" w:hAnsi="Times New Roman"/>
          <w:b w:val="0"/>
          <w:i w:val="0"/>
          <w:szCs w:val="28"/>
          <w:lang w:eastAsia="vi-VN"/>
        </w:rPr>
        <w:t xml:space="preserve"> </w:t>
      </w:r>
      <w:r w:rsidR="00BD6122" w:rsidRPr="00097D02">
        <w:rPr>
          <w:rFonts w:ascii="Times New Roman" w:eastAsia="DejaVu Sans Condensed" w:hAnsi="Times New Roman"/>
          <w:b w:val="0"/>
          <w:i w:val="0"/>
          <w:szCs w:val="28"/>
          <w:lang w:val="vi-VN" w:eastAsia="vi-VN"/>
        </w:rPr>
        <w:t>Xin cấp chỉ giới quy hoạch, lập quy hoạch tổng mặt bằng, quy hoạch khu vực đô thị, khu vực phát triển đô thị, khu chức năng đặc thù, khu vực cần lập quy hoạch phân khu và quy hoạch xây dựng nông thôn</w:t>
      </w:r>
      <w:r w:rsidR="00BD6122" w:rsidRPr="00097D02">
        <w:rPr>
          <w:rFonts w:ascii="Times New Roman" w:eastAsia="DejaVu Sans Condensed" w:hAnsi="Times New Roman"/>
          <w:b w:val="0"/>
          <w:i w:val="0"/>
          <w:szCs w:val="28"/>
          <w:lang w:eastAsia="vi-VN"/>
        </w:rPr>
        <w:t xml:space="preserve">; </w:t>
      </w:r>
      <w:r w:rsidR="00BD6122" w:rsidRPr="00097D02">
        <w:rPr>
          <w:rFonts w:ascii="Times New Roman" w:eastAsia="DejaVu Sans Condensed" w:hAnsi="Times New Roman"/>
          <w:b w:val="0"/>
          <w:i w:val="0"/>
          <w:szCs w:val="28"/>
          <w:lang w:val="vi-VN" w:eastAsia="vi-VN"/>
        </w:rPr>
        <w:t>công trình ngầm đô thị; cấp nước, thoát nước và xử lý nước thải; thăm dò, khai thác khoáng sản, tài nguyên và môi trường; quy hoạch nông nghiệp, lâm nghiệp, giao thông, thủy lợi;</w:t>
      </w:r>
    </w:p>
    <w:p w14:paraId="256D9DF3" w14:textId="77777777" w:rsidR="00BD6122" w:rsidRPr="00097D02" w:rsidRDefault="00A75A51" w:rsidP="007354A0">
      <w:pPr>
        <w:pStyle w:val="BodyText"/>
        <w:spacing w:before="60"/>
        <w:ind w:firstLine="720"/>
        <w:jc w:val="both"/>
        <w:rPr>
          <w:rFonts w:ascii="Times New Roman" w:eastAsia="DejaVu Sans Condensed" w:hAnsi="Times New Roman"/>
          <w:b w:val="0"/>
          <w:i w:val="0"/>
          <w:szCs w:val="28"/>
          <w:lang w:val="en-US" w:eastAsia="vi-VN"/>
        </w:rPr>
      </w:pPr>
      <w:r w:rsidRPr="00097D02">
        <w:rPr>
          <w:rFonts w:ascii="Times New Roman" w:eastAsia="DejaVu Sans Condensed" w:hAnsi="Times New Roman"/>
          <w:b w:val="0"/>
          <w:i w:val="0"/>
          <w:szCs w:val="28"/>
          <w:lang w:val="en-US" w:eastAsia="vi-VN"/>
        </w:rPr>
        <w:t>b</w:t>
      </w:r>
      <w:r w:rsidR="00CF0E20" w:rsidRPr="00097D02">
        <w:rPr>
          <w:rFonts w:ascii="Times New Roman" w:eastAsia="DejaVu Sans Condensed" w:hAnsi="Times New Roman"/>
          <w:b w:val="0"/>
          <w:i w:val="0"/>
          <w:szCs w:val="28"/>
          <w:lang w:val="en-US" w:eastAsia="vi-VN"/>
        </w:rPr>
        <w:t>)</w:t>
      </w:r>
      <w:r w:rsidR="00BD6122" w:rsidRPr="00097D02">
        <w:rPr>
          <w:rFonts w:ascii="Times New Roman" w:eastAsia="DejaVu Sans Condensed" w:hAnsi="Times New Roman"/>
          <w:b w:val="0"/>
          <w:i w:val="0"/>
          <w:szCs w:val="28"/>
          <w:lang w:val="vi-VN" w:eastAsia="vi-VN"/>
        </w:rPr>
        <w:t xml:space="preserve"> Bản đồ địa chính, trích đo, trích lục địa chính phục vụ công tác thu hồi đất, giải phóng mặt bằng, bồi thường, hỗ trợ và tái định cư; bản đồ phục vụ giao đất, cho thuê đất, chuyển mục đích sử dụng đất đối với tổ chức, hộ gia đình cá nhân thuê đất, cho phép chuyển mục đích sử dụng đất nông nghiệp để sử dụng vào mục </w:t>
      </w:r>
      <w:r w:rsidR="00877E8C" w:rsidRPr="00097D02">
        <w:rPr>
          <w:rFonts w:ascii="Times New Roman" w:eastAsia="DejaVu Sans Condensed" w:hAnsi="Times New Roman"/>
          <w:b w:val="0"/>
          <w:i w:val="0"/>
          <w:szCs w:val="28"/>
          <w:lang w:val="en-US" w:eastAsia="vi-VN"/>
        </w:rPr>
        <w:t>phi nông nghiệp</w:t>
      </w:r>
      <w:r w:rsidR="00BD6122" w:rsidRPr="00097D02">
        <w:rPr>
          <w:rFonts w:ascii="Times New Roman" w:eastAsia="DejaVu Sans Condensed" w:hAnsi="Times New Roman"/>
          <w:b w:val="0"/>
          <w:i w:val="0"/>
          <w:szCs w:val="28"/>
          <w:lang w:val="en-US" w:eastAsia="vi-VN"/>
        </w:rPr>
        <w:t>;</w:t>
      </w:r>
    </w:p>
    <w:p w14:paraId="79513BE1" w14:textId="77777777" w:rsidR="00A75A51" w:rsidRPr="00097D02" w:rsidRDefault="00A75A51" w:rsidP="007354A0">
      <w:pPr>
        <w:pStyle w:val="BodyText"/>
        <w:spacing w:before="60"/>
        <w:ind w:firstLine="720"/>
        <w:jc w:val="both"/>
        <w:rPr>
          <w:rFonts w:ascii="Times New Roman" w:eastAsia="DejaVu Sans Condensed" w:hAnsi="Times New Roman"/>
          <w:b w:val="0"/>
          <w:i w:val="0"/>
          <w:szCs w:val="28"/>
          <w:lang w:val="en-US" w:eastAsia="vi-VN"/>
        </w:rPr>
      </w:pPr>
      <w:r w:rsidRPr="00097D02">
        <w:rPr>
          <w:rFonts w:ascii="Times New Roman" w:eastAsia="DejaVu Sans Condensed" w:hAnsi="Times New Roman"/>
          <w:b w:val="0"/>
          <w:i w:val="0"/>
          <w:szCs w:val="28"/>
          <w:lang w:val="en-US" w:eastAsia="vi-VN"/>
        </w:rPr>
        <w:t>c) Bản đồ chuyên đề.</w:t>
      </w:r>
    </w:p>
    <w:p w14:paraId="3C732751" w14:textId="77777777" w:rsidR="00AB5FD8" w:rsidRPr="00097D02" w:rsidRDefault="00AB5FD8" w:rsidP="00AB5FD8">
      <w:pPr>
        <w:pStyle w:val="BodyText"/>
        <w:spacing w:before="60"/>
        <w:ind w:firstLine="720"/>
        <w:jc w:val="both"/>
        <w:rPr>
          <w:rFonts w:ascii="Times New Roman" w:hAnsi="Times New Roman"/>
          <w:b w:val="0"/>
          <w:i w:val="0"/>
          <w:szCs w:val="28"/>
          <w:lang w:val="en-US"/>
        </w:rPr>
      </w:pPr>
      <w:r w:rsidRPr="00097D02">
        <w:rPr>
          <w:rFonts w:ascii="Times New Roman" w:eastAsia="DejaVu Sans Condensed" w:hAnsi="Times New Roman"/>
          <w:b w:val="0"/>
          <w:i w:val="0"/>
          <w:szCs w:val="28"/>
          <w:lang w:val="en-US" w:eastAsia="vi-VN"/>
        </w:rPr>
        <w:t>3</w:t>
      </w:r>
      <w:r w:rsidRPr="00097D02">
        <w:rPr>
          <w:rFonts w:ascii="Times New Roman" w:eastAsia="DejaVu Sans Condensed" w:hAnsi="Times New Roman"/>
          <w:b w:val="0"/>
          <w:i w:val="0"/>
          <w:szCs w:val="28"/>
          <w:lang w:eastAsia="vi-VN"/>
        </w:rPr>
        <w:t>.</w:t>
      </w:r>
      <w:r w:rsidRPr="00097D02">
        <w:rPr>
          <w:rFonts w:ascii="Times New Roman" w:eastAsia="DejaVu Sans Condensed" w:hAnsi="Times New Roman"/>
          <w:b w:val="0"/>
          <w:i w:val="0"/>
          <w:szCs w:val="28"/>
          <w:lang w:val="vi-VN" w:eastAsia="vi-VN"/>
        </w:rPr>
        <w:t xml:space="preserve"> Văn phòng </w:t>
      </w:r>
      <w:r w:rsidRPr="00097D02">
        <w:rPr>
          <w:rFonts w:ascii="Times New Roman" w:eastAsia="DejaVu Sans Condensed" w:hAnsi="Times New Roman"/>
          <w:b w:val="0"/>
          <w:i w:val="0"/>
          <w:szCs w:val="28"/>
          <w:lang w:eastAsia="vi-VN"/>
        </w:rPr>
        <w:t>Đ</w:t>
      </w:r>
      <w:r w:rsidRPr="00097D02">
        <w:rPr>
          <w:rFonts w:ascii="Times New Roman" w:eastAsia="DejaVu Sans Condensed" w:hAnsi="Times New Roman"/>
          <w:b w:val="0"/>
          <w:i w:val="0"/>
          <w:szCs w:val="28"/>
          <w:lang w:val="vi-VN" w:eastAsia="vi-VN"/>
        </w:rPr>
        <w:t xml:space="preserve">ăng ký đất đai kiểm tra và </w:t>
      </w:r>
      <w:r w:rsidRPr="00097D02">
        <w:rPr>
          <w:rFonts w:ascii="Times New Roman" w:eastAsia="DejaVu Sans Condensed" w:hAnsi="Times New Roman"/>
          <w:b w:val="0"/>
          <w:i w:val="0"/>
          <w:szCs w:val="28"/>
          <w:lang w:eastAsia="vi-VN"/>
        </w:rPr>
        <w:t>xác nhận</w:t>
      </w:r>
      <w:r w:rsidRPr="00097D02">
        <w:rPr>
          <w:rFonts w:ascii="Times New Roman" w:eastAsia="DejaVu Sans Condensed" w:hAnsi="Times New Roman"/>
          <w:b w:val="0"/>
          <w:i w:val="0"/>
          <w:szCs w:val="28"/>
          <w:lang w:val="vi-VN" w:eastAsia="vi-VN"/>
        </w:rPr>
        <w:t xml:space="preserve"> các sản phẩm bản đồ sử dụng làm tài liệu, hồ sơ phục vụ giải quyết các thủ tục hành chính gồm:</w:t>
      </w:r>
      <w:r w:rsidRPr="00097D02">
        <w:rPr>
          <w:rFonts w:ascii="Times New Roman" w:eastAsia="DejaVu Sans Condensed" w:hAnsi="Times New Roman"/>
          <w:b w:val="0"/>
          <w:i w:val="0"/>
          <w:szCs w:val="28"/>
          <w:lang w:eastAsia="vi-VN"/>
        </w:rPr>
        <w:t xml:space="preserve"> </w:t>
      </w:r>
      <w:r w:rsidRPr="00097D02">
        <w:rPr>
          <w:rFonts w:ascii="Times New Roman" w:eastAsia="DejaVu Sans Condensed" w:hAnsi="Times New Roman"/>
          <w:b w:val="0"/>
          <w:i w:val="0"/>
          <w:szCs w:val="28"/>
          <w:lang w:val="vi-VN" w:eastAsia="vi-VN"/>
        </w:rPr>
        <w:t>Bản đồ trích đo địa chính thửa đất do Văn phòng đăng ký đất đai hoặc Chi nhánh Văn phòng đăng ký đất đai để phục vụ đăng ký đất đai, cấp Giấy chứng nhận đơn lẻ, thường xuyên hàng năm thì phải có chữ ký của người thực hiện đo đạc, người kiểm tra và ký duyệt của Giám đốc Văn phòng đăng ký đất đai theo quy định tại khoản 3 Điều 20 Thông tư số 02/2015/TT-BTNMT (sửa đổi Điểm 7.1 Khoản 7 Điều 22 Thông tư số 25/2014/TT-BTNMT)</w:t>
      </w:r>
      <w:r w:rsidRPr="00097D02">
        <w:rPr>
          <w:rFonts w:ascii="Times New Roman" w:hAnsi="Times New Roman"/>
          <w:b w:val="0"/>
          <w:i w:val="0"/>
          <w:szCs w:val="28"/>
        </w:rPr>
        <w:t>.</w:t>
      </w:r>
    </w:p>
    <w:p w14:paraId="28B81C94" w14:textId="77777777" w:rsidR="00BD6122" w:rsidRPr="00097D02" w:rsidRDefault="00BD6122" w:rsidP="007354A0">
      <w:pPr>
        <w:shd w:val="clear" w:color="auto" w:fill="FFFFFF"/>
        <w:spacing w:before="60" w:after="0" w:line="240" w:lineRule="auto"/>
        <w:ind w:firstLine="720"/>
        <w:jc w:val="both"/>
        <w:rPr>
          <w:rFonts w:eastAsia="Times New Roman"/>
          <w:szCs w:val="28"/>
        </w:rPr>
      </w:pPr>
      <w:r w:rsidRPr="00097D02">
        <w:rPr>
          <w:rFonts w:eastAsia="Times New Roman"/>
          <w:szCs w:val="28"/>
        </w:rPr>
        <w:t>4</w:t>
      </w:r>
      <w:r w:rsidRPr="00097D02">
        <w:rPr>
          <w:rFonts w:eastAsia="Times New Roman"/>
          <w:szCs w:val="28"/>
          <w:lang w:val="vi-VN"/>
        </w:rPr>
        <w:t>. Các đơn vị sự nghiệp, tổ chức kinh tế được cấp giấy phép hoạt động đo đạc và bản đồ</w:t>
      </w:r>
      <w:r w:rsidR="00083322" w:rsidRPr="00097D02">
        <w:rPr>
          <w:rFonts w:eastAsia="Times New Roman"/>
          <w:szCs w:val="28"/>
        </w:rPr>
        <w:t xml:space="preserve"> có trụ sở trên địa bàn tỉnh</w:t>
      </w:r>
      <w:r w:rsidRPr="00097D02">
        <w:rPr>
          <w:rFonts w:eastAsia="Times New Roman"/>
          <w:szCs w:val="28"/>
          <w:lang w:val="vi-VN"/>
        </w:rPr>
        <w:t xml:space="preserve"> </w:t>
      </w:r>
      <w:r w:rsidRPr="00097D02">
        <w:rPr>
          <w:rFonts w:eastAsia="Times New Roman"/>
          <w:szCs w:val="28"/>
        </w:rPr>
        <w:t xml:space="preserve">có chức năng kiểm tra phải </w:t>
      </w:r>
      <w:r w:rsidRPr="00097D02">
        <w:rPr>
          <w:rFonts w:eastAsia="Times New Roman"/>
          <w:szCs w:val="28"/>
          <w:lang w:val="vi-VN"/>
        </w:rPr>
        <w:t>có trách nhiệm kiểm tra, thẩm định chất lượng công trình, sản phẩm đo đạc và bản đồ khi có yêu cầu của Sở Tài nguyên và Môi trường hoặc theo đề nghị của chủ đầu tư</w:t>
      </w:r>
      <w:r w:rsidRPr="00097D02">
        <w:rPr>
          <w:rFonts w:eastAsia="Times New Roman"/>
          <w:szCs w:val="28"/>
        </w:rPr>
        <w:t xml:space="preserve"> </w:t>
      </w:r>
      <w:r w:rsidRPr="00097D02">
        <w:rPr>
          <w:rFonts w:eastAsia="Times New Roman"/>
          <w:szCs w:val="28"/>
          <w:lang w:val="vi-VN"/>
        </w:rPr>
        <w:t>và phải chịu trách nhiệm trước pháp luật về kết quả kiểm tra, thẩm định.</w:t>
      </w:r>
      <w:r w:rsidR="004C553C" w:rsidRPr="00097D02">
        <w:rPr>
          <w:rFonts w:eastAsia="Times New Roman"/>
          <w:szCs w:val="28"/>
        </w:rPr>
        <w:t xml:space="preserve"> </w:t>
      </w:r>
    </w:p>
    <w:p w14:paraId="3A2D1E8D" w14:textId="77777777" w:rsidR="00AB7A4B" w:rsidRPr="00097D02" w:rsidRDefault="00BD6122" w:rsidP="007354A0">
      <w:pPr>
        <w:spacing w:before="60" w:after="0" w:line="240" w:lineRule="auto"/>
        <w:ind w:firstLine="720"/>
        <w:jc w:val="both"/>
        <w:rPr>
          <w:szCs w:val="28"/>
        </w:rPr>
      </w:pPr>
      <w:r w:rsidRPr="00097D02">
        <w:rPr>
          <w:szCs w:val="28"/>
        </w:rPr>
        <w:t>5</w:t>
      </w:r>
      <w:r w:rsidR="00AB7A4B" w:rsidRPr="00097D02">
        <w:rPr>
          <w:szCs w:val="28"/>
        </w:rPr>
        <w:t>. Hồ sơ trình</w:t>
      </w:r>
      <w:r w:rsidR="00286F2C" w:rsidRPr="00097D02">
        <w:rPr>
          <w:szCs w:val="28"/>
        </w:rPr>
        <w:t xml:space="preserve"> Sở Tài nguyên và Môi trường</w:t>
      </w:r>
      <w:r w:rsidR="00AB7A4B" w:rsidRPr="00097D02">
        <w:rPr>
          <w:szCs w:val="28"/>
        </w:rPr>
        <w:t xml:space="preserve"> thẩm định </w:t>
      </w:r>
      <w:r w:rsidR="004C553C" w:rsidRPr="00097D02">
        <w:rPr>
          <w:szCs w:val="28"/>
        </w:rPr>
        <w:t xml:space="preserve">(theo thẩm quyền) </w:t>
      </w:r>
      <w:r w:rsidR="00AB7A4B" w:rsidRPr="00097D02">
        <w:rPr>
          <w:szCs w:val="28"/>
        </w:rPr>
        <w:t>bao gồm:</w:t>
      </w:r>
    </w:p>
    <w:p w14:paraId="6FF9D752" w14:textId="77777777" w:rsidR="00AB7A4B" w:rsidRPr="00097D02" w:rsidRDefault="00AB7A4B" w:rsidP="007354A0">
      <w:pPr>
        <w:spacing w:before="60" w:after="0" w:line="240" w:lineRule="auto"/>
        <w:ind w:firstLine="720"/>
        <w:jc w:val="both"/>
        <w:rPr>
          <w:szCs w:val="28"/>
        </w:rPr>
      </w:pPr>
      <w:r w:rsidRPr="00097D02">
        <w:rPr>
          <w:szCs w:val="28"/>
        </w:rPr>
        <w:t>a) Tờ trình đề nghị thẩm định sản phẩm</w:t>
      </w:r>
      <w:r w:rsidR="004C553C" w:rsidRPr="00097D02">
        <w:rPr>
          <w:szCs w:val="28"/>
        </w:rPr>
        <w:t xml:space="preserve"> của cơ quan phê duyệt Thiết kế kỹ thuật-dự toán</w:t>
      </w:r>
      <w:r w:rsidRPr="00097D02">
        <w:rPr>
          <w:szCs w:val="28"/>
        </w:rPr>
        <w:t>.</w:t>
      </w:r>
    </w:p>
    <w:p w14:paraId="5EC6454C" w14:textId="77777777" w:rsidR="00AB7A4B" w:rsidRPr="00097D02" w:rsidRDefault="00AB7A4B" w:rsidP="007354A0">
      <w:pPr>
        <w:spacing w:before="60" w:after="0" w:line="240" w:lineRule="auto"/>
        <w:ind w:firstLine="720"/>
        <w:jc w:val="both"/>
        <w:rPr>
          <w:szCs w:val="28"/>
        </w:rPr>
      </w:pPr>
      <w:r w:rsidRPr="00097D02">
        <w:rPr>
          <w:szCs w:val="28"/>
        </w:rPr>
        <w:lastRenderedPageBreak/>
        <w:t>b) Sản phẩm đo đạc và bản đồ dạng giấy và dạng số</w:t>
      </w:r>
      <w:r w:rsidR="00676764" w:rsidRPr="00097D02">
        <w:rPr>
          <w:szCs w:val="28"/>
        </w:rPr>
        <w:t xml:space="preserve"> </w:t>
      </w:r>
      <w:r w:rsidR="00CD5E19" w:rsidRPr="00097D02">
        <w:rPr>
          <w:szCs w:val="28"/>
        </w:rPr>
        <w:t xml:space="preserve">sau khi đã được </w:t>
      </w:r>
      <w:r w:rsidR="00676764" w:rsidRPr="00097D02">
        <w:rPr>
          <w:szCs w:val="28"/>
        </w:rPr>
        <w:t>đơn vị</w:t>
      </w:r>
      <w:r w:rsidR="00CD5E19" w:rsidRPr="00097D02">
        <w:rPr>
          <w:szCs w:val="28"/>
        </w:rPr>
        <w:t xml:space="preserve"> giám sát</w:t>
      </w:r>
      <w:r w:rsidR="00676764" w:rsidRPr="00097D02">
        <w:rPr>
          <w:szCs w:val="28"/>
        </w:rPr>
        <w:t xml:space="preserve"> kiểm tra</w:t>
      </w:r>
      <w:r w:rsidR="00CD5E19" w:rsidRPr="00097D02">
        <w:rPr>
          <w:szCs w:val="28"/>
        </w:rPr>
        <w:t>,</w:t>
      </w:r>
      <w:r w:rsidR="00676764" w:rsidRPr="00097D02">
        <w:rPr>
          <w:szCs w:val="28"/>
        </w:rPr>
        <w:t xml:space="preserve"> xác nhận chất lượng</w:t>
      </w:r>
      <w:r w:rsidRPr="00097D02">
        <w:rPr>
          <w:szCs w:val="28"/>
        </w:rPr>
        <w:t>.</w:t>
      </w:r>
    </w:p>
    <w:p w14:paraId="775D4CA6" w14:textId="77777777" w:rsidR="00AB7A4B" w:rsidRPr="00097D02" w:rsidRDefault="00AB7A4B" w:rsidP="007354A0">
      <w:pPr>
        <w:spacing w:before="60" w:after="0" w:line="240" w:lineRule="auto"/>
        <w:ind w:firstLine="720"/>
        <w:jc w:val="both"/>
        <w:rPr>
          <w:szCs w:val="28"/>
        </w:rPr>
      </w:pPr>
      <w:r w:rsidRPr="00097D02">
        <w:rPr>
          <w:szCs w:val="28"/>
        </w:rPr>
        <w:t xml:space="preserve">c) Hồ sơ </w:t>
      </w:r>
      <w:r w:rsidR="00631F4E" w:rsidRPr="00097D02">
        <w:rPr>
          <w:szCs w:val="28"/>
        </w:rPr>
        <w:t>kiểm tra</w:t>
      </w:r>
      <w:r w:rsidR="00473ABB" w:rsidRPr="00097D02">
        <w:rPr>
          <w:szCs w:val="28"/>
        </w:rPr>
        <w:t xml:space="preserve"> chất lượng</w:t>
      </w:r>
      <w:r w:rsidRPr="00097D02">
        <w:rPr>
          <w:szCs w:val="28"/>
        </w:rPr>
        <w:t xml:space="preserve"> cấp đơn vị thi công.</w:t>
      </w:r>
    </w:p>
    <w:p w14:paraId="5152668D" w14:textId="77777777" w:rsidR="00AB7A4B" w:rsidRPr="00097D02" w:rsidRDefault="00AB7A4B" w:rsidP="007354A0">
      <w:pPr>
        <w:spacing w:before="60" w:after="0" w:line="240" w:lineRule="auto"/>
        <w:ind w:firstLine="720"/>
        <w:jc w:val="both"/>
        <w:rPr>
          <w:szCs w:val="28"/>
        </w:rPr>
      </w:pPr>
      <w:r w:rsidRPr="00097D02">
        <w:rPr>
          <w:szCs w:val="28"/>
        </w:rPr>
        <w:t xml:space="preserve">d) Hồ sơ </w:t>
      </w:r>
      <w:r w:rsidR="00B8491B" w:rsidRPr="00097D02">
        <w:rPr>
          <w:szCs w:val="28"/>
        </w:rPr>
        <w:t xml:space="preserve">kiểm tra chất lượng </w:t>
      </w:r>
      <w:r w:rsidRPr="00097D02">
        <w:rPr>
          <w:szCs w:val="28"/>
        </w:rPr>
        <w:t>cấp chủ đầu tư.</w:t>
      </w:r>
    </w:p>
    <w:p w14:paraId="61351EF0" w14:textId="77777777" w:rsidR="00B5519B" w:rsidRPr="00097D02" w:rsidRDefault="00B5519B" w:rsidP="007354A0">
      <w:pPr>
        <w:spacing w:before="60" w:after="0" w:line="240" w:lineRule="auto"/>
        <w:ind w:firstLine="720"/>
        <w:jc w:val="both"/>
        <w:rPr>
          <w:szCs w:val="28"/>
        </w:rPr>
      </w:pPr>
      <w:r w:rsidRPr="00097D02">
        <w:rPr>
          <w:szCs w:val="28"/>
        </w:rPr>
        <w:t xml:space="preserve">đ) </w:t>
      </w:r>
      <w:r w:rsidR="00364796" w:rsidRPr="00097D02">
        <w:rPr>
          <w:szCs w:val="28"/>
        </w:rPr>
        <w:t xml:space="preserve">Bản </w:t>
      </w:r>
      <w:r w:rsidRPr="00097D02">
        <w:rPr>
          <w:szCs w:val="28"/>
        </w:rPr>
        <w:t xml:space="preserve">Thiết kế kỹ thuật-dự toán </w:t>
      </w:r>
      <w:r w:rsidR="000C0770" w:rsidRPr="00097D02">
        <w:rPr>
          <w:szCs w:val="28"/>
        </w:rPr>
        <w:t>kèm theo</w:t>
      </w:r>
      <w:r w:rsidR="00283497" w:rsidRPr="00097D02">
        <w:rPr>
          <w:szCs w:val="28"/>
        </w:rPr>
        <w:t xml:space="preserve"> Quyết định phê duyệt.</w:t>
      </w:r>
    </w:p>
    <w:bookmarkEnd w:id="16"/>
    <w:p w14:paraId="4DF0D6B8" w14:textId="497BFA63" w:rsidR="00A9564A" w:rsidRPr="00097D02" w:rsidRDefault="00A9564A" w:rsidP="007354A0">
      <w:pPr>
        <w:spacing w:before="60" w:after="0" w:line="240" w:lineRule="auto"/>
        <w:ind w:firstLine="709"/>
        <w:jc w:val="both"/>
        <w:rPr>
          <w:b/>
          <w:szCs w:val="28"/>
        </w:rPr>
      </w:pPr>
      <w:r w:rsidRPr="00097D02">
        <w:rPr>
          <w:b/>
          <w:szCs w:val="28"/>
        </w:rPr>
        <w:t>Điều 10. Bản đồ địa chính phụ</w:t>
      </w:r>
      <w:r w:rsidR="00A75768" w:rsidRPr="00097D02">
        <w:rPr>
          <w:b/>
          <w:szCs w:val="28"/>
        </w:rPr>
        <w:t>c</w:t>
      </w:r>
      <w:r w:rsidRPr="00097D02">
        <w:rPr>
          <w:b/>
          <w:szCs w:val="28"/>
        </w:rPr>
        <w:t xml:space="preserve"> vụ bồi thường, giải phóng mặt bằng</w:t>
      </w:r>
    </w:p>
    <w:p w14:paraId="2B6A4283" w14:textId="77777777" w:rsidR="00F42467" w:rsidRPr="00097D02" w:rsidRDefault="004F6718" w:rsidP="007354A0">
      <w:pPr>
        <w:spacing w:before="60" w:after="0" w:line="240" w:lineRule="auto"/>
        <w:ind w:firstLine="709"/>
        <w:jc w:val="both"/>
        <w:rPr>
          <w:szCs w:val="28"/>
        </w:rPr>
      </w:pPr>
      <w:r w:rsidRPr="00097D02">
        <w:rPr>
          <w:szCs w:val="28"/>
        </w:rPr>
        <w:t xml:space="preserve">1. </w:t>
      </w:r>
      <w:r w:rsidR="00C00207" w:rsidRPr="00097D02">
        <w:rPr>
          <w:szCs w:val="28"/>
        </w:rPr>
        <w:t>Đo đạc chỉnh lý, bổ sung, đo vẽ lại bản đồ địa chính, trích đo địa chính thực hiện theo quy định tại điều 17 và điều 18 của Thông tư số 25/2014/TT-BTNMT ngày 19/5/2014 của Bộ Tài nguyên và Môi trường.</w:t>
      </w:r>
    </w:p>
    <w:p w14:paraId="2686641F" w14:textId="344195D0" w:rsidR="00C00207" w:rsidRPr="00097D02" w:rsidRDefault="00C00207" w:rsidP="007354A0">
      <w:pPr>
        <w:spacing w:before="60" w:after="0" w:line="240" w:lineRule="auto"/>
        <w:ind w:firstLine="709"/>
        <w:jc w:val="both"/>
        <w:rPr>
          <w:szCs w:val="28"/>
        </w:rPr>
      </w:pPr>
      <w:r w:rsidRPr="00097D02">
        <w:rPr>
          <w:szCs w:val="28"/>
        </w:rPr>
        <w:t xml:space="preserve">2. </w:t>
      </w:r>
      <w:r w:rsidR="005A686B" w:rsidRPr="00097D02">
        <w:rPr>
          <w:szCs w:val="28"/>
        </w:rPr>
        <w:t>Sau khi sản phẩm</w:t>
      </w:r>
      <w:r w:rsidR="00726255" w:rsidRPr="00097D02">
        <w:rPr>
          <w:szCs w:val="28"/>
        </w:rPr>
        <w:t xml:space="preserve"> bản đồ địa chính</w:t>
      </w:r>
      <w:r w:rsidR="005A686B" w:rsidRPr="00097D02">
        <w:rPr>
          <w:szCs w:val="28"/>
        </w:rPr>
        <w:t xml:space="preserve"> được nghiệm thu cấp đơn vị thi công, </w:t>
      </w:r>
      <w:r w:rsidR="00FB12AE" w:rsidRPr="00097D02">
        <w:rPr>
          <w:szCs w:val="28"/>
        </w:rPr>
        <w:t xml:space="preserve">người sử dụng đất ký </w:t>
      </w:r>
      <w:r w:rsidR="00726255" w:rsidRPr="00097D02">
        <w:rPr>
          <w:szCs w:val="28"/>
        </w:rPr>
        <w:t>P</w:t>
      </w:r>
      <w:r w:rsidR="00DC0BCF" w:rsidRPr="00097D02">
        <w:rPr>
          <w:szCs w:val="28"/>
        </w:rPr>
        <w:t>hiếu xác nhận kết quả đo đạc hiện trạng thửa đất</w:t>
      </w:r>
      <w:r w:rsidR="00035D65" w:rsidRPr="00097D02">
        <w:rPr>
          <w:szCs w:val="28"/>
        </w:rPr>
        <w:t xml:space="preserve">, </w:t>
      </w:r>
      <w:r w:rsidR="007469A5" w:rsidRPr="00097D02">
        <w:rPr>
          <w:szCs w:val="28"/>
        </w:rPr>
        <w:t>,</w:t>
      </w:r>
      <w:r w:rsidR="00634DDC" w:rsidRPr="00097D02">
        <w:rPr>
          <w:szCs w:val="28"/>
        </w:rPr>
        <w:t xml:space="preserve"> được UBND cấp xã xác nhận đo vẽ phù hợp với hiện trạng </w:t>
      </w:r>
      <w:r w:rsidR="004801E5" w:rsidRPr="00097D02">
        <w:rPr>
          <w:szCs w:val="28"/>
        </w:rPr>
        <w:t xml:space="preserve">(bản đồ lập theo hiện trạng sử dụng đất) </w:t>
      </w:r>
      <w:r w:rsidR="00634DDC" w:rsidRPr="00097D02">
        <w:rPr>
          <w:szCs w:val="28"/>
        </w:rPr>
        <w:t>làm cơ sở</w:t>
      </w:r>
      <w:r w:rsidR="007469A5" w:rsidRPr="00097D02">
        <w:rPr>
          <w:szCs w:val="28"/>
        </w:rPr>
        <w:t xml:space="preserve"> </w:t>
      </w:r>
      <w:r w:rsidR="0008036A" w:rsidRPr="00097D02">
        <w:rPr>
          <w:szCs w:val="28"/>
        </w:rPr>
        <w:t xml:space="preserve">thực hiện </w:t>
      </w:r>
      <w:r w:rsidR="00634DDC" w:rsidRPr="00097D02">
        <w:rPr>
          <w:szCs w:val="28"/>
        </w:rPr>
        <w:t>kiểm kê</w:t>
      </w:r>
      <w:r w:rsidR="00930D22" w:rsidRPr="00097D02">
        <w:rPr>
          <w:szCs w:val="28"/>
        </w:rPr>
        <w:t xml:space="preserve"> tài sản</w:t>
      </w:r>
      <w:r w:rsidR="00634DDC" w:rsidRPr="00097D02">
        <w:rPr>
          <w:szCs w:val="28"/>
        </w:rPr>
        <w:t>, lập phương án bồi thườ</w:t>
      </w:r>
      <w:r w:rsidR="000F5F57" w:rsidRPr="00097D02">
        <w:rPr>
          <w:szCs w:val="28"/>
        </w:rPr>
        <w:t>ng.</w:t>
      </w:r>
    </w:p>
    <w:p w14:paraId="0CBBCC83" w14:textId="59F15609" w:rsidR="000F5F57" w:rsidRPr="00097D02" w:rsidRDefault="00862E05" w:rsidP="007354A0">
      <w:pPr>
        <w:spacing w:before="60" w:after="0" w:line="240" w:lineRule="auto"/>
        <w:ind w:firstLine="709"/>
        <w:jc w:val="both"/>
        <w:rPr>
          <w:szCs w:val="28"/>
        </w:rPr>
      </w:pPr>
      <w:r w:rsidRPr="00097D02">
        <w:rPr>
          <w:szCs w:val="28"/>
        </w:rPr>
        <w:t>Sau khi bản đồ được chỉnh lý theo kết quả</w:t>
      </w:r>
      <w:r w:rsidR="002039B6" w:rsidRPr="00097D02">
        <w:rPr>
          <w:szCs w:val="28"/>
        </w:rPr>
        <w:t xml:space="preserve"> rà soát, đối chiếu với hồ sơ pháp lý liên quan đến thửa đất, </w:t>
      </w:r>
      <w:r w:rsidR="00581B02" w:rsidRPr="00097D02">
        <w:rPr>
          <w:szCs w:val="28"/>
        </w:rPr>
        <w:t xml:space="preserve">ranh giới, loại đất và diện tích thửa đất </w:t>
      </w:r>
      <w:r w:rsidR="001D04B6" w:rsidRPr="00097D02">
        <w:rPr>
          <w:szCs w:val="28"/>
        </w:rPr>
        <w:t>đủ điều kiện</w:t>
      </w:r>
      <w:r w:rsidR="002C5885" w:rsidRPr="00097D02">
        <w:rPr>
          <w:szCs w:val="28"/>
        </w:rPr>
        <w:t xml:space="preserve"> để</w:t>
      </w:r>
      <w:r w:rsidR="001D04B6" w:rsidRPr="00097D02">
        <w:rPr>
          <w:szCs w:val="28"/>
        </w:rPr>
        <w:t xml:space="preserve"> đề nghị Hội đồng thẩm định phương án</w:t>
      </w:r>
      <w:r w:rsidRPr="00097D02">
        <w:rPr>
          <w:szCs w:val="28"/>
        </w:rPr>
        <w:t xml:space="preserve"> bồi thường </w:t>
      </w:r>
      <w:r w:rsidR="001D04B6" w:rsidRPr="00097D02">
        <w:rPr>
          <w:szCs w:val="28"/>
        </w:rPr>
        <w:t>phê duyệt</w:t>
      </w:r>
      <w:r w:rsidR="00B61632" w:rsidRPr="00097D02">
        <w:rPr>
          <w:szCs w:val="28"/>
        </w:rPr>
        <w:t xml:space="preserve"> phương án</w:t>
      </w:r>
      <w:r w:rsidRPr="00097D02">
        <w:rPr>
          <w:szCs w:val="28"/>
        </w:rPr>
        <w:t xml:space="preserve"> </w:t>
      </w:r>
      <w:r w:rsidR="00B1558F" w:rsidRPr="00097D02">
        <w:rPr>
          <w:szCs w:val="28"/>
        </w:rPr>
        <w:t xml:space="preserve">bồi thường </w:t>
      </w:r>
      <w:r w:rsidRPr="00097D02">
        <w:rPr>
          <w:szCs w:val="28"/>
        </w:rPr>
        <w:t xml:space="preserve">thì </w:t>
      </w:r>
      <w:r w:rsidR="00A75768" w:rsidRPr="00097D02">
        <w:rPr>
          <w:szCs w:val="28"/>
        </w:rPr>
        <w:t>cơ quan tài nguyên và môi trường</w:t>
      </w:r>
      <w:r w:rsidR="00381635" w:rsidRPr="00097D02">
        <w:rPr>
          <w:szCs w:val="28"/>
        </w:rPr>
        <w:t xml:space="preserve"> kiểm tra, thẩm định, duyệt </w:t>
      </w:r>
      <w:r w:rsidR="003A56AD" w:rsidRPr="00097D02">
        <w:rPr>
          <w:szCs w:val="28"/>
        </w:rPr>
        <w:t xml:space="preserve">bản đồ </w:t>
      </w:r>
      <w:r w:rsidR="00381635" w:rsidRPr="00097D02">
        <w:rPr>
          <w:szCs w:val="28"/>
        </w:rPr>
        <w:t>theo quy định tại mẫu số 1, phần III, phụ lục số 01 của Thông tư số 25/2014/TT-BTNMT ngày 19/5/2014 của Bộ Tài nguyên và Môi trường</w:t>
      </w:r>
      <w:r w:rsidR="002C04D4" w:rsidRPr="00097D02">
        <w:rPr>
          <w:szCs w:val="28"/>
        </w:rPr>
        <w:t>.</w:t>
      </w:r>
    </w:p>
    <w:p w14:paraId="1BA16980" w14:textId="77B0EFB5" w:rsidR="005A4485" w:rsidRPr="00097D02" w:rsidRDefault="002A0FF0" w:rsidP="007354A0">
      <w:pPr>
        <w:spacing w:before="60" w:after="0" w:line="240" w:lineRule="auto"/>
        <w:ind w:firstLine="709"/>
        <w:jc w:val="both"/>
        <w:rPr>
          <w:szCs w:val="28"/>
        </w:rPr>
      </w:pPr>
      <w:r w:rsidRPr="00097D02">
        <w:rPr>
          <w:szCs w:val="28"/>
        </w:rPr>
        <w:t>Trường hợp</w:t>
      </w:r>
      <w:r w:rsidR="0030710F" w:rsidRPr="00097D02">
        <w:rPr>
          <w:szCs w:val="28"/>
        </w:rPr>
        <w:t xml:space="preserve"> các dự án thuộc danh mục Nhà nước thu hồi đất nhưng một số chủ sử dụng đất </w:t>
      </w:r>
      <w:r w:rsidR="00A7160A" w:rsidRPr="00097D02">
        <w:rPr>
          <w:szCs w:val="28"/>
        </w:rPr>
        <w:t>không đồng tình với chủ trương</w:t>
      </w:r>
      <w:r w:rsidR="00FD4E02" w:rsidRPr="00097D02">
        <w:rPr>
          <w:szCs w:val="28"/>
        </w:rPr>
        <w:t>, không ký Phiếu xác nhận kết quả đo đạc hiện trạng thửa đất</w:t>
      </w:r>
      <w:r w:rsidR="0038512D" w:rsidRPr="00097D02">
        <w:rPr>
          <w:szCs w:val="28"/>
        </w:rPr>
        <w:t xml:space="preserve"> (khoảng </w:t>
      </w:r>
      <w:r w:rsidR="00267C8E" w:rsidRPr="00097D02">
        <w:rPr>
          <w:szCs w:val="28"/>
        </w:rPr>
        <w:t>30</w:t>
      </w:r>
      <w:r w:rsidR="0038512D" w:rsidRPr="00097D02">
        <w:rPr>
          <w:szCs w:val="28"/>
        </w:rPr>
        <w:t>%</w:t>
      </w:r>
      <w:r w:rsidR="00A74F7D" w:rsidRPr="00097D02">
        <w:rPr>
          <w:szCs w:val="28"/>
        </w:rPr>
        <w:t xml:space="preserve"> số lượng</w:t>
      </w:r>
      <w:r w:rsidR="00125A83" w:rsidRPr="00097D02">
        <w:rPr>
          <w:szCs w:val="28"/>
        </w:rPr>
        <w:t xml:space="preserve"> thửa</w:t>
      </w:r>
      <w:r w:rsidR="0038512D" w:rsidRPr="00097D02">
        <w:rPr>
          <w:szCs w:val="28"/>
        </w:rPr>
        <w:t>)</w:t>
      </w:r>
      <w:r w:rsidR="00A7160A" w:rsidRPr="00097D02">
        <w:rPr>
          <w:szCs w:val="28"/>
        </w:rPr>
        <w:t xml:space="preserve">, phải áp dụng các biện pháp kiểm </w:t>
      </w:r>
      <w:r w:rsidR="008B7698" w:rsidRPr="00097D02">
        <w:rPr>
          <w:szCs w:val="28"/>
        </w:rPr>
        <w:t>đếm</w:t>
      </w:r>
      <w:r w:rsidR="00A7160A" w:rsidRPr="00097D02">
        <w:rPr>
          <w:szCs w:val="28"/>
        </w:rPr>
        <w:t xml:space="preserve"> bắt buộc </w:t>
      </w:r>
      <w:r w:rsidR="008B7698" w:rsidRPr="00097D02">
        <w:rPr>
          <w:szCs w:val="28"/>
        </w:rPr>
        <w:t>theo</w:t>
      </w:r>
      <w:r w:rsidR="00A4681F" w:rsidRPr="00097D02">
        <w:rPr>
          <w:szCs w:val="28"/>
        </w:rPr>
        <w:t xml:space="preserve"> các</w:t>
      </w:r>
      <w:r w:rsidR="008B7698" w:rsidRPr="00097D02">
        <w:rPr>
          <w:szCs w:val="28"/>
        </w:rPr>
        <w:t xml:space="preserve"> điều 22</w:t>
      </w:r>
      <w:r w:rsidR="00A4681F" w:rsidRPr="00097D02">
        <w:rPr>
          <w:szCs w:val="28"/>
        </w:rPr>
        <w:t xml:space="preserve">, 23, 24 của Quyết định số 10/2019/QĐ-UBND ngày 21/5/2019 của UBND tỉnh Bắc Giang </w:t>
      </w:r>
      <w:bookmarkStart w:id="17" w:name="loai_1_name"/>
      <w:r w:rsidR="0038512D" w:rsidRPr="00097D02">
        <w:rPr>
          <w:szCs w:val="28"/>
        </w:rPr>
        <w:t>thì</w:t>
      </w:r>
      <w:r w:rsidR="005342E4" w:rsidRPr="00097D02">
        <w:rPr>
          <w:szCs w:val="28"/>
        </w:rPr>
        <w:t xml:space="preserve"> </w:t>
      </w:r>
      <w:r w:rsidR="00A9237F" w:rsidRPr="00097D02">
        <w:rPr>
          <w:szCs w:val="28"/>
        </w:rPr>
        <w:t xml:space="preserve">UBND cấp xã lập Biên bản xác nhận </w:t>
      </w:r>
      <w:r w:rsidR="006545ED" w:rsidRPr="00097D02">
        <w:rPr>
          <w:szCs w:val="28"/>
        </w:rPr>
        <w:t xml:space="preserve">thể hiện trên </w:t>
      </w:r>
      <w:r w:rsidR="00A9237F" w:rsidRPr="00097D02">
        <w:rPr>
          <w:szCs w:val="28"/>
        </w:rPr>
        <w:t>bản đồ</w:t>
      </w:r>
      <w:r w:rsidR="00846170" w:rsidRPr="00097D02">
        <w:rPr>
          <w:szCs w:val="28"/>
        </w:rPr>
        <w:t xml:space="preserve"> địa chính</w:t>
      </w:r>
      <w:r w:rsidR="00A9237F" w:rsidRPr="00097D02">
        <w:rPr>
          <w:szCs w:val="28"/>
        </w:rPr>
        <w:t xml:space="preserve"> đảm bảo độ chính xác, phù hợp với hiện trạng sử dụng đất, </w:t>
      </w:r>
      <w:r w:rsidR="00A75768" w:rsidRPr="00097D02">
        <w:rPr>
          <w:szCs w:val="28"/>
        </w:rPr>
        <w:t>cơ quan tài nguyên và môi trường</w:t>
      </w:r>
      <w:r w:rsidR="00A9237F" w:rsidRPr="00097D02">
        <w:rPr>
          <w:szCs w:val="28"/>
        </w:rPr>
        <w:t xml:space="preserve"> </w:t>
      </w:r>
      <w:r w:rsidR="00DD41DE" w:rsidRPr="00097D02">
        <w:rPr>
          <w:szCs w:val="28"/>
        </w:rPr>
        <w:t>kiểm tra, thẩm định, ký duyệt nghiệm thu theo quy định tại Khoản 6, điều 22 của Thông tư số 25/2014/TT-BTNMT ngày 19/5/2014 của Bộ Tài nguyên và Môi trường.</w:t>
      </w:r>
    </w:p>
    <w:bookmarkEnd w:id="17"/>
    <w:p w14:paraId="66F71943" w14:textId="77777777" w:rsidR="001648A6" w:rsidRPr="00097D02" w:rsidRDefault="001648A6" w:rsidP="007354A0">
      <w:pPr>
        <w:spacing w:before="60" w:after="0" w:line="240" w:lineRule="auto"/>
        <w:ind w:firstLine="709"/>
        <w:jc w:val="both"/>
        <w:rPr>
          <w:b/>
          <w:szCs w:val="28"/>
        </w:rPr>
      </w:pPr>
      <w:r w:rsidRPr="00097D02">
        <w:rPr>
          <w:b/>
          <w:szCs w:val="28"/>
        </w:rPr>
        <w:t>Điều 11. Giao nộp thông tin, dữ liệu, sản phẩm đo đạc và bản đồ</w:t>
      </w:r>
    </w:p>
    <w:p w14:paraId="30911474" w14:textId="77777777" w:rsidR="001648A6" w:rsidRPr="00097D02" w:rsidRDefault="001648A6" w:rsidP="007354A0">
      <w:pPr>
        <w:spacing w:before="60" w:after="0" w:line="240" w:lineRule="auto"/>
        <w:ind w:firstLine="709"/>
        <w:jc w:val="both"/>
        <w:rPr>
          <w:szCs w:val="28"/>
        </w:rPr>
      </w:pPr>
      <w:r w:rsidRPr="00097D02">
        <w:rPr>
          <w:szCs w:val="28"/>
        </w:rPr>
        <w:t>1. Thông tin, dữ liệu, sản phẩm đo đạc và bản đồ được thành lập theo quy định này được giao nộp cho Sở Tài nguyên và Môi trường để</w:t>
      </w:r>
      <w:r w:rsidR="0040480B" w:rsidRPr="00097D02">
        <w:rPr>
          <w:szCs w:val="28"/>
        </w:rPr>
        <w:t xml:space="preserve"> quản lý, lưu trữ,</w:t>
      </w:r>
      <w:r w:rsidRPr="00097D02">
        <w:rPr>
          <w:szCs w:val="28"/>
        </w:rPr>
        <w:t xml:space="preserve"> cập nhật, </w:t>
      </w:r>
      <w:r w:rsidR="0040480B" w:rsidRPr="00097D02">
        <w:rPr>
          <w:szCs w:val="28"/>
        </w:rPr>
        <w:t>cung cấp, khai thác theo quy định</w:t>
      </w:r>
      <w:r w:rsidR="00B554F7" w:rsidRPr="00097D02">
        <w:rPr>
          <w:szCs w:val="28"/>
        </w:rPr>
        <w:t>.</w:t>
      </w:r>
    </w:p>
    <w:p w14:paraId="48CA7C4F" w14:textId="77777777" w:rsidR="000A4C17" w:rsidRPr="00097D02" w:rsidRDefault="000A4C17" w:rsidP="007354A0">
      <w:pPr>
        <w:spacing w:before="60" w:after="0" w:line="240" w:lineRule="auto"/>
        <w:ind w:firstLine="709"/>
        <w:jc w:val="both"/>
        <w:rPr>
          <w:szCs w:val="28"/>
        </w:rPr>
      </w:pPr>
      <w:r w:rsidRPr="00097D02">
        <w:rPr>
          <w:szCs w:val="28"/>
        </w:rPr>
        <w:t>2. Sản phẩ</w:t>
      </w:r>
      <w:r w:rsidR="00142A3B" w:rsidRPr="00097D02">
        <w:rPr>
          <w:szCs w:val="28"/>
        </w:rPr>
        <w:t>m, dữ liệu giao nộp được quy định trong Thiết kế kỹ thuật-dự toán hoặc Phương án thi công đã được phê duyệt.</w:t>
      </w:r>
    </w:p>
    <w:p w14:paraId="1B0FB832" w14:textId="77777777" w:rsidR="001648A6" w:rsidRPr="00097D02" w:rsidRDefault="001648A6" w:rsidP="007354A0">
      <w:pPr>
        <w:spacing w:before="60" w:after="0" w:line="240" w:lineRule="auto"/>
        <w:ind w:firstLine="709"/>
        <w:jc w:val="both"/>
        <w:rPr>
          <w:szCs w:val="28"/>
        </w:rPr>
      </w:pPr>
      <w:r w:rsidRPr="00097D02">
        <w:rPr>
          <w:szCs w:val="28"/>
        </w:rPr>
        <w:t>3. Trình tự giao nộp thông tin, dữ liệu đo đạc và bản đồ</w:t>
      </w:r>
      <w:r w:rsidR="00382390" w:rsidRPr="00097D02">
        <w:rPr>
          <w:szCs w:val="28"/>
        </w:rPr>
        <w:t xml:space="preserve"> cho Sở Tài nguyên và Môi trường</w:t>
      </w:r>
      <w:r w:rsidR="00BD53E3" w:rsidRPr="00097D02">
        <w:rPr>
          <w:szCs w:val="28"/>
        </w:rPr>
        <w:t>.</w:t>
      </w:r>
    </w:p>
    <w:p w14:paraId="451A134E" w14:textId="77777777" w:rsidR="001648A6" w:rsidRPr="00097D02" w:rsidRDefault="001648A6" w:rsidP="007354A0">
      <w:pPr>
        <w:spacing w:before="60" w:after="0" w:line="240" w:lineRule="auto"/>
        <w:ind w:firstLine="709"/>
        <w:jc w:val="both"/>
        <w:rPr>
          <w:szCs w:val="28"/>
        </w:rPr>
      </w:pPr>
      <w:r w:rsidRPr="00097D02">
        <w:rPr>
          <w:szCs w:val="28"/>
        </w:rPr>
        <w:t>a) Sản phẩm giao nộp phải được thủ trưởng</w:t>
      </w:r>
      <w:r w:rsidR="00E5498B" w:rsidRPr="00097D02">
        <w:rPr>
          <w:szCs w:val="28"/>
        </w:rPr>
        <w:t xml:space="preserve"> các</w:t>
      </w:r>
      <w:r w:rsidRPr="00097D02">
        <w:rPr>
          <w:szCs w:val="28"/>
        </w:rPr>
        <w:t xml:space="preserve"> cơ quan</w:t>
      </w:r>
      <w:r w:rsidR="003F2CCE" w:rsidRPr="00097D02">
        <w:rPr>
          <w:szCs w:val="28"/>
        </w:rPr>
        <w:t>, đơn vị</w:t>
      </w:r>
      <w:r w:rsidR="00E5498B" w:rsidRPr="00097D02">
        <w:rPr>
          <w:szCs w:val="28"/>
        </w:rPr>
        <w:t>:</w:t>
      </w:r>
      <w:r w:rsidRPr="00097D02">
        <w:rPr>
          <w:szCs w:val="28"/>
        </w:rPr>
        <w:t xml:space="preserve"> </w:t>
      </w:r>
      <w:r w:rsidR="00B554F7" w:rsidRPr="00097D02">
        <w:rPr>
          <w:szCs w:val="28"/>
        </w:rPr>
        <w:t>C</w:t>
      </w:r>
      <w:r w:rsidRPr="00097D02">
        <w:rPr>
          <w:szCs w:val="28"/>
        </w:rPr>
        <w:t xml:space="preserve">hủ đầu tư, đơn vị thi công, đơn vị kiểm </w:t>
      </w:r>
      <w:r w:rsidR="000C5E91" w:rsidRPr="00097D02">
        <w:rPr>
          <w:szCs w:val="28"/>
        </w:rPr>
        <w:t>tra</w:t>
      </w:r>
      <w:r w:rsidRPr="00097D02">
        <w:rPr>
          <w:szCs w:val="28"/>
        </w:rPr>
        <w:t xml:space="preserve"> chất lượng và các </w:t>
      </w:r>
      <w:r w:rsidR="00A2771A" w:rsidRPr="00097D02">
        <w:rPr>
          <w:szCs w:val="28"/>
        </w:rPr>
        <w:t>cơ quan</w:t>
      </w:r>
      <w:r w:rsidRPr="00097D02">
        <w:rPr>
          <w:szCs w:val="28"/>
        </w:rPr>
        <w:t xml:space="preserve"> có thẩm quyền khác theo quy định của pháp luật ký tên, đóng dấu xác nhận</w:t>
      </w:r>
      <w:r w:rsidR="00F95869" w:rsidRPr="00097D02">
        <w:rPr>
          <w:szCs w:val="28"/>
        </w:rPr>
        <w:t xml:space="preserve"> trong các tài liệu theo quy định</w:t>
      </w:r>
      <w:r w:rsidR="00AD67A7" w:rsidRPr="00097D02">
        <w:rPr>
          <w:szCs w:val="28"/>
        </w:rPr>
        <w:t>, được Sở Tài nguyên và Môi trường thẩm định khối lượng, chất lượng sản phẩm</w:t>
      </w:r>
      <w:r w:rsidR="00BD53E3" w:rsidRPr="00097D02">
        <w:rPr>
          <w:szCs w:val="28"/>
        </w:rPr>
        <w:t xml:space="preserve"> và cho phép nhập kho</w:t>
      </w:r>
      <w:r w:rsidR="008E57B5" w:rsidRPr="00097D02">
        <w:rPr>
          <w:szCs w:val="28"/>
        </w:rPr>
        <w:t xml:space="preserve"> bằng văm bản</w:t>
      </w:r>
      <w:r w:rsidRPr="00097D02">
        <w:rPr>
          <w:szCs w:val="28"/>
        </w:rPr>
        <w:t>;</w:t>
      </w:r>
    </w:p>
    <w:p w14:paraId="14637992" w14:textId="77777777" w:rsidR="00A34A68" w:rsidRPr="00097D02" w:rsidRDefault="001648A6" w:rsidP="007354A0">
      <w:pPr>
        <w:spacing w:before="60" w:after="0" w:line="240" w:lineRule="auto"/>
        <w:ind w:firstLine="709"/>
        <w:jc w:val="both"/>
        <w:rPr>
          <w:szCs w:val="28"/>
        </w:rPr>
      </w:pPr>
      <w:r w:rsidRPr="00097D02">
        <w:rPr>
          <w:szCs w:val="28"/>
        </w:rPr>
        <w:lastRenderedPageBreak/>
        <w:t xml:space="preserve">b) </w:t>
      </w:r>
      <w:r w:rsidR="00D54C00" w:rsidRPr="00097D02">
        <w:rPr>
          <w:szCs w:val="28"/>
        </w:rPr>
        <w:t>Đơn vị thi công</w:t>
      </w:r>
      <w:r w:rsidRPr="00097D02">
        <w:rPr>
          <w:szCs w:val="28"/>
        </w:rPr>
        <w:t xml:space="preserve"> có trách nhiệm giao nộp </w:t>
      </w:r>
      <w:r w:rsidR="00523CFB" w:rsidRPr="00097D02">
        <w:rPr>
          <w:szCs w:val="28"/>
        </w:rPr>
        <w:t>sản phẩm</w:t>
      </w:r>
      <w:r w:rsidRPr="00097D02">
        <w:rPr>
          <w:szCs w:val="28"/>
        </w:rPr>
        <w:t xml:space="preserve"> đo đạc và bản đồ</w:t>
      </w:r>
      <w:r w:rsidR="00921F27" w:rsidRPr="00097D02">
        <w:rPr>
          <w:szCs w:val="28"/>
        </w:rPr>
        <w:t>,</w:t>
      </w:r>
      <w:r w:rsidR="00F95869" w:rsidRPr="00097D02">
        <w:rPr>
          <w:szCs w:val="28"/>
        </w:rPr>
        <w:t xml:space="preserve"> </w:t>
      </w:r>
      <w:r w:rsidRPr="00097D02">
        <w:rPr>
          <w:szCs w:val="28"/>
        </w:rPr>
        <w:t>thông báo bằng văn bản</w:t>
      </w:r>
      <w:r w:rsidR="00523CFB" w:rsidRPr="00097D02">
        <w:rPr>
          <w:szCs w:val="28"/>
        </w:rPr>
        <w:t xml:space="preserve"> </w:t>
      </w:r>
      <w:r w:rsidR="00D22FE6" w:rsidRPr="00097D02">
        <w:rPr>
          <w:szCs w:val="28"/>
        </w:rPr>
        <w:t xml:space="preserve">kèm theo </w:t>
      </w:r>
      <w:r w:rsidR="00523CFB" w:rsidRPr="00097D02">
        <w:rPr>
          <w:szCs w:val="28"/>
        </w:rPr>
        <w:t>sản phẩm</w:t>
      </w:r>
      <w:r w:rsidRPr="00097D02">
        <w:rPr>
          <w:szCs w:val="28"/>
        </w:rPr>
        <w:t xml:space="preserve"> về việc giao nộp cho </w:t>
      </w:r>
      <w:r w:rsidR="00E81DF3" w:rsidRPr="00097D02">
        <w:rPr>
          <w:szCs w:val="28"/>
        </w:rPr>
        <w:t xml:space="preserve">Sở Tài nguyên và Môi trường và </w:t>
      </w:r>
      <w:r w:rsidR="00F95869" w:rsidRPr="00097D02">
        <w:rPr>
          <w:szCs w:val="28"/>
        </w:rPr>
        <w:t>đơn vị tiếp nhận khác (gọi tắt là đơn vị tiếp nhận) t</w:t>
      </w:r>
      <w:r w:rsidRPr="00097D02">
        <w:rPr>
          <w:szCs w:val="28"/>
        </w:rPr>
        <w:t xml:space="preserve">rong thời hạn </w:t>
      </w:r>
      <w:r w:rsidR="00E1691B" w:rsidRPr="00097D02">
        <w:rPr>
          <w:szCs w:val="28"/>
        </w:rPr>
        <w:t>một</w:t>
      </w:r>
      <w:r w:rsidRPr="00097D02">
        <w:rPr>
          <w:szCs w:val="28"/>
        </w:rPr>
        <w:t xml:space="preserve"> (</w:t>
      </w:r>
      <w:r w:rsidR="00523CFB" w:rsidRPr="00097D02">
        <w:rPr>
          <w:szCs w:val="28"/>
        </w:rPr>
        <w:t>01</w:t>
      </w:r>
      <w:r w:rsidRPr="00097D02">
        <w:rPr>
          <w:szCs w:val="28"/>
        </w:rPr>
        <w:t>) ngày làm việc kể từ ngày nhận được thông báo</w:t>
      </w:r>
      <w:r w:rsidR="00523CFB" w:rsidRPr="00097D02">
        <w:rPr>
          <w:szCs w:val="28"/>
        </w:rPr>
        <w:t xml:space="preserve"> kèm theo </w:t>
      </w:r>
      <w:r w:rsidR="00C05576" w:rsidRPr="00097D02">
        <w:rPr>
          <w:szCs w:val="28"/>
        </w:rPr>
        <w:t>sản phẩm,</w:t>
      </w:r>
      <w:r w:rsidR="00523CFB" w:rsidRPr="00097D02">
        <w:rPr>
          <w:szCs w:val="28"/>
        </w:rPr>
        <w:t xml:space="preserve"> </w:t>
      </w:r>
      <w:r w:rsidR="00C05576" w:rsidRPr="00097D02">
        <w:rPr>
          <w:szCs w:val="28"/>
        </w:rPr>
        <w:t>đơn vị</w:t>
      </w:r>
      <w:r w:rsidRPr="00097D02">
        <w:rPr>
          <w:szCs w:val="28"/>
        </w:rPr>
        <w:t xml:space="preserve"> tiếp nhận có trách nhiệm nhận</w:t>
      </w:r>
      <w:r w:rsidR="00FF6ECB" w:rsidRPr="00097D02">
        <w:rPr>
          <w:szCs w:val="28"/>
        </w:rPr>
        <w:t xml:space="preserve"> sản phẩm</w:t>
      </w:r>
      <w:r w:rsidRPr="00097D02">
        <w:rPr>
          <w:szCs w:val="28"/>
        </w:rPr>
        <w:t xml:space="preserve"> </w:t>
      </w:r>
      <w:r w:rsidR="00FF6ECB" w:rsidRPr="00097D02">
        <w:rPr>
          <w:szCs w:val="28"/>
        </w:rPr>
        <w:t xml:space="preserve">đồng thời lập </w:t>
      </w:r>
      <w:r w:rsidR="000B3B5B" w:rsidRPr="00097D02">
        <w:rPr>
          <w:szCs w:val="28"/>
        </w:rPr>
        <w:t>Biên bản</w:t>
      </w:r>
      <w:r w:rsidR="00FF6ECB" w:rsidRPr="00097D02">
        <w:rPr>
          <w:szCs w:val="28"/>
        </w:rPr>
        <w:t xml:space="preserve"> </w:t>
      </w:r>
      <w:r w:rsidR="00135905" w:rsidRPr="00097D02">
        <w:rPr>
          <w:szCs w:val="28"/>
        </w:rPr>
        <w:t>giao nộp sản phẩm</w:t>
      </w:r>
      <w:r w:rsidR="000B3B5B" w:rsidRPr="00097D02">
        <w:rPr>
          <w:szCs w:val="28"/>
        </w:rPr>
        <w:t xml:space="preserve"> với</w:t>
      </w:r>
      <w:r w:rsidR="00CD6824" w:rsidRPr="00097D02">
        <w:rPr>
          <w:szCs w:val="28"/>
        </w:rPr>
        <w:t xml:space="preserve"> đơn vị thi công làm căn cứ thanh toán, quyết toán công trình</w:t>
      </w:r>
      <w:r w:rsidR="00FF6ECB" w:rsidRPr="00097D02">
        <w:rPr>
          <w:szCs w:val="28"/>
        </w:rPr>
        <w:t>.</w:t>
      </w:r>
      <w:r w:rsidR="00B95024" w:rsidRPr="00097D02">
        <w:rPr>
          <w:szCs w:val="28"/>
        </w:rPr>
        <w:t xml:space="preserve"> </w:t>
      </w:r>
    </w:p>
    <w:p w14:paraId="473B8E89" w14:textId="77777777" w:rsidR="00CD6824" w:rsidRPr="00097D02" w:rsidRDefault="00A34A68" w:rsidP="007354A0">
      <w:pPr>
        <w:spacing w:before="60" w:after="0" w:line="240" w:lineRule="auto"/>
        <w:ind w:firstLine="709"/>
        <w:jc w:val="both"/>
        <w:rPr>
          <w:szCs w:val="28"/>
        </w:rPr>
      </w:pPr>
      <w:r w:rsidRPr="00097D02">
        <w:rPr>
          <w:szCs w:val="28"/>
        </w:rPr>
        <w:t xml:space="preserve">c) </w:t>
      </w:r>
      <w:r w:rsidR="00B95024" w:rsidRPr="00097D02">
        <w:rPr>
          <w:szCs w:val="28"/>
        </w:rPr>
        <w:t>Mẫu Biên bản thực hiện theo quy định của Bộ Tài nguyên và Môi trường tại Mẫu số 15, phụ lục 3 của Thông tư số 24/2018/TT-BTNMT ngày 15/11/2018 quy định về kiểm tra, thẩm định, nghiệm thu chất lượng sản phẩm đo đạc và bản đồ (đối với các sản phẩm đo đạc và bản đồ chuyên ngành), phụ lục số 17 của Thông tư số 25/2014/TT-BTNMT ngày 19/5/2014 quy định về bản đồ địa chính (đối với sản phẩm đo đạc và bản đồ địa chính).</w:t>
      </w:r>
    </w:p>
    <w:p w14:paraId="52D7F5F6" w14:textId="77777777" w:rsidR="001648A6" w:rsidRPr="00097D02" w:rsidRDefault="00F106D6" w:rsidP="007354A0">
      <w:pPr>
        <w:spacing w:before="60" w:after="0" w:line="240" w:lineRule="auto"/>
        <w:ind w:firstLine="709"/>
        <w:jc w:val="both"/>
        <w:rPr>
          <w:szCs w:val="28"/>
        </w:rPr>
      </w:pPr>
      <w:r w:rsidRPr="00097D02">
        <w:rPr>
          <w:szCs w:val="28"/>
        </w:rPr>
        <w:t xml:space="preserve">d) Đơn vị tiếp nhận có trách nhiệm </w:t>
      </w:r>
      <w:r w:rsidR="001648A6" w:rsidRPr="00097D02">
        <w:rPr>
          <w:szCs w:val="28"/>
        </w:rPr>
        <w:t>tạo</w:t>
      </w:r>
      <w:r w:rsidRPr="00097D02">
        <w:rPr>
          <w:szCs w:val="28"/>
        </w:rPr>
        <w:t xml:space="preserve"> mọi</w:t>
      </w:r>
      <w:r w:rsidR="001648A6" w:rsidRPr="00097D02">
        <w:rPr>
          <w:szCs w:val="28"/>
        </w:rPr>
        <w:t xml:space="preserve"> điều kiện thuận lợi</w:t>
      </w:r>
      <w:r w:rsidRPr="00097D02">
        <w:rPr>
          <w:szCs w:val="28"/>
        </w:rPr>
        <w:t xml:space="preserve"> cho đơn vị thi công</w:t>
      </w:r>
      <w:r w:rsidR="001648A6" w:rsidRPr="00097D02">
        <w:rPr>
          <w:szCs w:val="28"/>
        </w:rPr>
        <w:t xml:space="preserve"> về địa điểm, phương thức giao nhận</w:t>
      </w:r>
      <w:r w:rsidRPr="00097D02">
        <w:rPr>
          <w:szCs w:val="28"/>
        </w:rPr>
        <w:t xml:space="preserve"> sản phẩm, bố trí đủ lực lượng để tiếp nhận sản phẩm trong 01 (một) ngày</w:t>
      </w:r>
      <w:r w:rsidR="001648A6" w:rsidRPr="00097D02">
        <w:rPr>
          <w:szCs w:val="28"/>
        </w:rPr>
        <w:t>.</w:t>
      </w:r>
    </w:p>
    <w:p w14:paraId="4203B030" w14:textId="77777777" w:rsidR="00921F27" w:rsidRPr="00097D02" w:rsidRDefault="00921F27" w:rsidP="007354A0">
      <w:pPr>
        <w:spacing w:before="60" w:after="0" w:line="240" w:lineRule="auto"/>
        <w:ind w:firstLine="709"/>
        <w:jc w:val="both"/>
        <w:rPr>
          <w:szCs w:val="28"/>
        </w:rPr>
      </w:pPr>
      <w:r w:rsidRPr="00097D02">
        <w:rPr>
          <w:szCs w:val="28"/>
        </w:rPr>
        <w:t>đ) Văn bản xác nhận việc giao nộp lưu trữ hoặc phiếu nhập kho của Sở Tài nguyên và Môi trường là căn cứ để quyết toán</w:t>
      </w:r>
      <w:r w:rsidR="006A098E" w:rsidRPr="00097D02">
        <w:rPr>
          <w:szCs w:val="28"/>
        </w:rPr>
        <w:t xml:space="preserve"> và thanh toán</w:t>
      </w:r>
      <w:r w:rsidRPr="00097D02">
        <w:rPr>
          <w:szCs w:val="28"/>
        </w:rPr>
        <w:t xml:space="preserve"> công trình, dự án.</w:t>
      </w:r>
      <w:r w:rsidR="006A098E" w:rsidRPr="00097D02">
        <w:rPr>
          <w:szCs w:val="28"/>
        </w:rPr>
        <w:t xml:space="preserve"> Các nội dung khác thực hiện theo Điều 10 của Quyết định số 71/2021/QĐ-UBND ngày 19/12/2021của UBND tỉnh Bắc Giang</w:t>
      </w:r>
      <w:r w:rsidR="00AB5FD8" w:rsidRPr="00097D02">
        <w:rPr>
          <w:szCs w:val="28"/>
        </w:rPr>
        <w:t>.</w:t>
      </w:r>
    </w:p>
    <w:p w14:paraId="228B08C4" w14:textId="77777777" w:rsidR="00EC7094" w:rsidRPr="00097D02" w:rsidRDefault="00EC7094" w:rsidP="007354A0">
      <w:pPr>
        <w:spacing w:before="60" w:after="0" w:line="240" w:lineRule="auto"/>
        <w:ind w:firstLine="709"/>
        <w:jc w:val="both"/>
        <w:rPr>
          <w:b/>
          <w:spacing w:val="-4"/>
          <w:szCs w:val="28"/>
        </w:rPr>
      </w:pPr>
      <w:r w:rsidRPr="00097D02">
        <w:rPr>
          <w:b/>
          <w:spacing w:val="-4"/>
          <w:szCs w:val="28"/>
        </w:rPr>
        <w:t>Điều 12. Cung cấp, khai thác, sử dụng thông tin tư liệu đo đạc và bản đồ</w:t>
      </w:r>
    </w:p>
    <w:p w14:paraId="4ADC0D30"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szCs w:val="28"/>
          <w:lang w:val="vi-VN"/>
        </w:rPr>
        <w:t xml:space="preserve">1. Việc cung cấp, khai thác, sử dụng thông tin tư liệu </w:t>
      </w:r>
      <w:r w:rsidRPr="00097D02">
        <w:rPr>
          <w:szCs w:val="28"/>
        </w:rPr>
        <w:t>đ</w:t>
      </w:r>
      <w:r w:rsidRPr="00097D02">
        <w:rPr>
          <w:szCs w:val="28"/>
          <w:lang w:val="vi-VN"/>
        </w:rPr>
        <w:t xml:space="preserve">o đạc và bản đồ thực hiện theo quy định tại Quy chế thu thập, quản lý, khai thác, chia sẻ và sử dụng thông tin, dữ liệu tài nguyên và môi trường trên địa bàn tỉnh </w:t>
      </w:r>
      <w:r w:rsidR="000B5A0C" w:rsidRPr="00097D02">
        <w:rPr>
          <w:szCs w:val="28"/>
        </w:rPr>
        <w:t>Bắc Giang</w:t>
      </w:r>
      <w:r w:rsidR="00452738" w:rsidRPr="00097D02">
        <w:rPr>
          <w:szCs w:val="28"/>
        </w:rPr>
        <w:t xml:space="preserve"> do UBND tỉnh Bắc Giang ban hành</w:t>
      </w:r>
      <w:r w:rsidR="006A098E" w:rsidRPr="00097D02">
        <w:rPr>
          <w:szCs w:val="28"/>
        </w:rPr>
        <w:t xml:space="preserve"> tại Quyết định số 71/2021/QĐ-UBND ngày 19/12/2021</w:t>
      </w:r>
      <w:r w:rsidRPr="00097D02">
        <w:rPr>
          <w:szCs w:val="28"/>
          <w:lang w:val="vi-VN"/>
        </w:rPr>
        <w:t>.</w:t>
      </w:r>
    </w:p>
    <w:p w14:paraId="76F2B6F0" w14:textId="77777777" w:rsidR="00977BEE"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2</w:t>
      </w:r>
      <w:r w:rsidRPr="00097D02">
        <w:rPr>
          <w:rFonts w:eastAsia="Times New Roman"/>
          <w:szCs w:val="28"/>
          <w:lang w:val="vi-VN"/>
        </w:rPr>
        <w:t xml:space="preserve">. </w:t>
      </w:r>
      <w:r w:rsidRPr="00097D02">
        <w:rPr>
          <w:rFonts w:eastAsia="Times New Roman"/>
          <w:szCs w:val="28"/>
        </w:rPr>
        <w:t>Văn phòng Đăng ký đất đai tỉnh</w:t>
      </w:r>
      <w:r w:rsidR="00DC666B" w:rsidRPr="00097D02">
        <w:rPr>
          <w:rFonts w:eastAsia="Times New Roman"/>
          <w:szCs w:val="28"/>
        </w:rPr>
        <w:t xml:space="preserve"> Bắc Giang</w:t>
      </w:r>
      <w:r w:rsidRPr="00097D02">
        <w:rPr>
          <w:rFonts w:eastAsia="Times New Roman"/>
          <w:szCs w:val="28"/>
          <w:lang w:val="vi-VN"/>
        </w:rPr>
        <w:t xml:space="preserve"> </w:t>
      </w:r>
      <w:r w:rsidR="000B5A0C" w:rsidRPr="00097D02">
        <w:rPr>
          <w:rFonts w:eastAsia="Times New Roman"/>
          <w:szCs w:val="28"/>
        </w:rPr>
        <w:t xml:space="preserve">và các chi nhánh Văn phòng đăng ký đất đai </w:t>
      </w:r>
      <w:r w:rsidRPr="00097D02">
        <w:rPr>
          <w:rFonts w:eastAsia="Times New Roman"/>
          <w:szCs w:val="28"/>
          <w:lang w:val="vi-VN"/>
        </w:rPr>
        <w:t>là đơn vị được giao</w:t>
      </w:r>
      <w:r w:rsidR="004240FA" w:rsidRPr="00097D02">
        <w:rPr>
          <w:rFonts w:eastAsia="Times New Roman"/>
          <w:szCs w:val="28"/>
        </w:rPr>
        <w:t xml:space="preserve"> quản lý, lưu trữ,</w:t>
      </w:r>
      <w:r w:rsidRPr="00097D02">
        <w:rPr>
          <w:rFonts w:eastAsia="Times New Roman"/>
          <w:szCs w:val="28"/>
          <w:lang w:val="vi-VN"/>
        </w:rPr>
        <w:t xml:space="preserve"> cung cấp thông tin </w:t>
      </w:r>
      <w:r w:rsidR="00243564" w:rsidRPr="00097D02">
        <w:rPr>
          <w:rFonts w:eastAsia="Times New Roman"/>
          <w:szCs w:val="28"/>
        </w:rPr>
        <w:t>dữ</w:t>
      </w:r>
      <w:r w:rsidRPr="00097D02">
        <w:rPr>
          <w:rFonts w:eastAsia="Times New Roman"/>
          <w:szCs w:val="28"/>
          <w:lang w:val="vi-VN"/>
        </w:rPr>
        <w:t xml:space="preserve"> liệu</w:t>
      </w:r>
      <w:r w:rsidR="003350DF" w:rsidRPr="00097D02">
        <w:rPr>
          <w:rFonts w:eastAsia="Times New Roman"/>
          <w:szCs w:val="28"/>
        </w:rPr>
        <w:t xml:space="preserve"> đo đạc và bản đồ</w:t>
      </w:r>
      <w:r w:rsidRPr="00097D02">
        <w:rPr>
          <w:rFonts w:eastAsia="Times New Roman"/>
          <w:szCs w:val="28"/>
          <w:lang w:val="vi-VN"/>
        </w:rPr>
        <w:t xml:space="preserve"> </w:t>
      </w:r>
      <w:r w:rsidR="00243564" w:rsidRPr="00097D02">
        <w:rPr>
          <w:rFonts w:eastAsia="Times New Roman"/>
          <w:szCs w:val="28"/>
        </w:rPr>
        <w:t xml:space="preserve">địa chính. </w:t>
      </w:r>
    </w:p>
    <w:p w14:paraId="5861007C" w14:textId="77777777" w:rsidR="00977BEE" w:rsidRPr="00097D02" w:rsidRDefault="00977BEE" w:rsidP="00BB735D">
      <w:pPr>
        <w:shd w:val="clear" w:color="auto" w:fill="FFFFFF"/>
        <w:spacing w:before="120" w:after="0" w:line="240" w:lineRule="auto"/>
        <w:jc w:val="center"/>
        <w:rPr>
          <w:rFonts w:eastAsia="Times New Roman"/>
          <w:b/>
          <w:bCs/>
          <w:szCs w:val="28"/>
        </w:rPr>
      </w:pPr>
    </w:p>
    <w:p w14:paraId="1C5C7316" w14:textId="77777777" w:rsidR="00707993" w:rsidRPr="00097D02" w:rsidRDefault="00707993" w:rsidP="00977BEE">
      <w:pPr>
        <w:shd w:val="clear" w:color="auto" w:fill="FFFFFF"/>
        <w:spacing w:before="120" w:after="0" w:line="240" w:lineRule="auto"/>
        <w:jc w:val="center"/>
        <w:rPr>
          <w:rFonts w:eastAsia="Times New Roman"/>
          <w:szCs w:val="28"/>
        </w:rPr>
      </w:pPr>
      <w:r w:rsidRPr="00097D02">
        <w:rPr>
          <w:rFonts w:eastAsia="Times New Roman"/>
          <w:b/>
          <w:bCs/>
          <w:szCs w:val="28"/>
          <w:lang w:val="vi-VN"/>
        </w:rPr>
        <w:t>Chương III</w:t>
      </w:r>
    </w:p>
    <w:p w14:paraId="21B7C4E6" w14:textId="77777777" w:rsidR="00707993" w:rsidRPr="00097D02" w:rsidRDefault="00707993" w:rsidP="00977BEE">
      <w:pPr>
        <w:shd w:val="clear" w:color="auto" w:fill="FFFFFF"/>
        <w:spacing w:after="0" w:line="240" w:lineRule="auto"/>
        <w:jc w:val="center"/>
        <w:rPr>
          <w:rFonts w:eastAsia="Times New Roman"/>
          <w:b/>
          <w:bCs/>
          <w:szCs w:val="28"/>
        </w:rPr>
      </w:pPr>
      <w:r w:rsidRPr="00097D02">
        <w:rPr>
          <w:rFonts w:eastAsia="Times New Roman"/>
          <w:b/>
          <w:bCs/>
          <w:szCs w:val="28"/>
          <w:lang w:val="vi-VN"/>
        </w:rPr>
        <w:t>QUẢN LÝ NHÀ NƯỚC VỀ ĐO ĐẠC VÀ BẢN ĐỒ</w:t>
      </w:r>
    </w:p>
    <w:p w14:paraId="22095DFC" w14:textId="77777777" w:rsidR="001E0E5F" w:rsidRPr="00097D02" w:rsidRDefault="001E0E5F" w:rsidP="00707993">
      <w:pPr>
        <w:shd w:val="clear" w:color="auto" w:fill="FFFFFF"/>
        <w:spacing w:before="120" w:after="0" w:line="240" w:lineRule="auto"/>
        <w:ind w:firstLine="709"/>
        <w:jc w:val="both"/>
        <w:rPr>
          <w:rFonts w:eastAsia="Times New Roman"/>
          <w:b/>
          <w:bCs/>
          <w:szCs w:val="28"/>
        </w:rPr>
      </w:pPr>
    </w:p>
    <w:p w14:paraId="5C674963"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b/>
          <w:bCs/>
          <w:szCs w:val="28"/>
          <w:lang w:val="vi-VN"/>
        </w:rPr>
        <w:t xml:space="preserve">Điều </w:t>
      </w:r>
      <w:r w:rsidR="001E0E5F" w:rsidRPr="00097D02">
        <w:rPr>
          <w:rFonts w:eastAsia="Times New Roman"/>
          <w:b/>
          <w:bCs/>
          <w:szCs w:val="28"/>
        </w:rPr>
        <w:t>13</w:t>
      </w:r>
      <w:r w:rsidRPr="00097D02">
        <w:rPr>
          <w:rFonts w:eastAsia="Times New Roman"/>
          <w:b/>
          <w:bCs/>
          <w:szCs w:val="28"/>
          <w:lang w:val="vi-VN"/>
        </w:rPr>
        <w:t>. Trách nhiệm của các cơ quan quản lý Nhà nước</w:t>
      </w:r>
    </w:p>
    <w:p w14:paraId="017747B1"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1</w:t>
      </w:r>
      <w:r w:rsidRPr="00097D02">
        <w:rPr>
          <w:rFonts w:eastAsia="Times New Roman"/>
          <w:szCs w:val="28"/>
          <w:lang w:val="vi-VN"/>
        </w:rPr>
        <w:t>. Trách nhiệm của Sở Tài nguyên và Môi trường</w:t>
      </w:r>
    </w:p>
    <w:p w14:paraId="5805F3EB"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 xml:space="preserve">a) Tham mưu Ủy ban nhân dân </w:t>
      </w:r>
      <w:r w:rsidRPr="00097D02">
        <w:rPr>
          <w:rFonts w:eastAsia="Times New Roman"/>
          <w:szCs w:val="28"/>
        </w:rPr>
        <w:t>tỉnh</w:t>
      </w:r>
      <w:r w:rsidRPr="00097D02">
        <w:rPr>
          <w:rFonts w:eastAsia="Times New Roman"/>
          <w:szCs w:val="28"/>
          <w:lang w:val="vi-VN"/>
        </w:rPr>
        <w:t xml:space="preserve"> ban hành các văn bản, quy định, quản lý hoạt động </w:t>
      </w:r>
      <w:r w:rsidRPr="00097D02">
        <w:rPr>
          <w:rFonts w:eastAsia="Times New Roman"/>
          <w:szCs w:val="28"/>
        </w:rPr>
        <w:t>đ</w:t>
      </w:r>
      <w:r w:rsidRPr="00097D02">
        <w:rPr>
          <w:rFonts w:eastAsia="Times New Roman"/>
          <w:szCs w:val="28"/>
          <w:lang w:val="vi-VN"/>
        </w:rPr>
        <w:t xml:space="preserve">o đạc và bản đồ thuộc thẩm quyền của Ủy ban nhân dân </w:t>
      </w:r>
      <w:r w:rsidRPr="00097D02">
        <w:rPr>
          <w:rFonts w:eastAsia="Times New Roman"/>
          <w:szCs w:val="28"/>
        </w:rPr>
        <w:t>tỉnh</w:t>
      </w:r>
      <w:r w:rsidRPr="00097D02">
        <w:rPr>
          <w:rFonts w:eastAsia="Times New Roman"/>
          <w:szCs w:val="28"/>
          <w:lang w:val="vi-VN"/>
        </w:rPr>
        <w:t>;</w:t>
      </w:r>
    </w:p>
    <w:p w14:paraId="776B5510" w14:textId="77777777" w:rsidR="00E864BE" w:rsidRPr="00097D02" w:rsidRDefault="00E864BE"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 xml:space="preserve">b) </w:t>
      </w:r>
      <w:r w:rsidR="00841800" w:rsidRPr="00097D02">
        <w:rPr>
          <w:rFonts w:eastAsia="Times New Roman"/>
          <w:szCs w:val="28"/>
        </w:rPr>
        <w:t>Kiểm tra, thẩm định và xác nhận bằng văn bản về năng lực của các đơn vị tham gia các hoạ</w:t>
      </w:r>
      <w:r w:rsidR="00DE1D9E" w:rsidRPr="00097D02">
        <w:rPr>
          <w:rFonts w:eastAsia="Times New Roman"/>
          <w:szCs w:val="28"/>
        </w:rPr>
        <w:t>t động về đo đạc và bản đồ tại Đ</w:t>
      </w:r>
      <w:r w:rsidR="00841800" w:rsidRPr="00097D02">
        <w:rPr>
          <w:rFonts w:eastAsia="Times New Roman"/>
          <w:szCs w:val="28"/>
        </w:rPr>
        <w:t xml:space="preserve">iều 5 của </w:t>
      </w:r>
      <w:r w:rsidR="00F06E4A" w:rsidRPr="00097D02">
        <w:rPr>
          <w:rFonts w:eastAsia="Times New Roman"/>
          <w:szCs w:val="28"/>
        </w:rPr>
        <w:t>Q</w:t>
      </w:r>
      <w:r w:rsidR="00841800" w:rsidRPr="00097D02">
        <w:rPr>
          <w:rFonts w:eastAsia="Times New Roman"/>
          <w:szCs w:val="28"/>
        </w:rPr>
        <w:t>uy định này trên địa bàn tỉnh Bắc Giang</w:t>
      </w:r>
      <w:r w:rsidR="00F06E4A" w:rsidRPr="00097D02">
        <w:rPr>
          <w:rFonts w:eastAsia="Times New Roman"/>
          <w:szCs w:val="28"/>
        </w:rPr>
        <w:t>, là điều kiện để chủ đầu tư lựa chọn đơn vị thực hiện.</w:t>
      </w:r>
    </w:p>
    <w:p w14:paraId="6BAB322F"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c</w:t>
      </w:r>
      <w:r w:rsidRPr="00097D02">
        <w:rPr>
          <w:rFonts w:eastAsia="Times New Roman"/>
          <w:szCs w:val="28"/>
          <w:lang w:val="vi-VN"/>
        </w:rPr>
        <w:t xml:space="preserve">) Chủ trì rà soát, xây dựng, trình Ủy ban nhân dân </w:t>
      </w:r>
      <w:r w:rsidRPr="00097D02">
        <w:rPr>
          <w:rFonts w:eastAsia="Times New Roman"/>
          <w:szCs w:val="28"/>
        </w:rPr>
        <w:t>tỉnh</w:t>
      </w:r>
      <w:r w:rsidRPr="00097D02">
        <w:rPr>
          <w:rFonts w:eastAsia="Times New Roman"/>
          <w:szCs w:val="28"/>
          <w:lang w:val="vi-VN"/>
        </w:rPr>
        <w:t xml:space="preserve"> điều c</w:t>
      </w:r>
      <w:r w:rsidR="00A3643E" w:rsidRPr="00097D02">
        <w:rPr>
          <w:rFonts w:eastAsia="Times New Roman"/>
          <w:szCs w:val="28"/>
          <w:lang w:val="vi-VN"/>
        </w:rPr>
        <w:t>hỉnh, bổ sung hoặc ban hành mới</w:t>
      </w:r>
      <w:r w:rsidRPr="00097D02">
        <w:rPr>
          <w:rFonts w:eastAsia="Times New Roman"/>
          <w:szCs w:val="28"/>
          <w:lang w:val="vi-VN"/>
        </w:rPr>
        <w:t xml:space="preserve">, đơn giá </w:t>
      </w:r>
      <w:r w:rsidRPr="00097D02">
        <w:rPr>
          <w:rFonts w:eastAsia="Times New Roman"/>
          <w:szCs w:val="28"/>
        </w:rPr>
        <w:t>đ</w:t>
      </w:r>
      <w:r w:rsidRPr="00097D02">
        <w:rPr>
          <w:rFonts w:eastAsia="Times New Roman"/>
          <w:szCs w:val="28"/>
          <w:lang w:val="vi-VN"/>
        </w:rPr>
        <w:t xml:space="preserve">o đạc và bản đồ trên địa bàn </w:t>
      </w:r>
      <w:r w:rsidRPr="00097D02">
        <w:rPr>
          <w:rFonts w:eastAsia="Times New Roman"/>
          <w:szCs w:val="28"/>
        </w:rPr>
        <w:t>tỉnh</w:t>
      </w:r>
      <w:r w:rsidRPr="00097D02">
        <w:rPr>
          <w:rFonts w:eastAsia="Times New Roman"/>
          <w:szCs w:val="28"/>
          <w:lang w:val="vi-VN"/>
        </w:rPr>
        <w:t xml:space="preserve"> theo quy định;</w:t>
      </w:r>
      <w:r w:rsidR="00B525B6" w:rsidRPr="00097D02">
        <w:rPr>
          <w:rFonts w:eastAsia="Times New Roman"/>
          <w:szCs w:val="28"/>
        </w:rPr>
        <w:t xml:space="preserve"> </w:t>
      </w:r>
      <w:r w:rsidR="00977BEE" w:rsidRPr="00097D02">
        <w:rPr>
          <w:rFonts w:eastAsia="Times New Roman"/>
          <w:szCs w:val="28"/>
        </w:rPr>
        <w:t>t</w:t>
      </w:r>
      <w:r w:rsidR="00B525B6" w:rsidRPr="00097D02">
        <w:rPr>
          <w:rFonts w:eastAsia="Times New Roman"/>
          <w:szCs w:val="28"/>
        </w:rPr>
        <w:t>ổ chức thẩm định Thiết kế kỹ thuật-dự toán các công trình, dự án đo đạc và bản đồ</w:t>
      </w:r>
      <w:r w:rsidR="00E04D29" w:rsidRPr="00097D02">
        <w:rPr>
          <w:rFonts w:eastAsia="Times New Roman"/>
          <w:szCs w:val="28"/>
        </w:rPr>
        <w:t xml:space="preserve"> trên địa bàn tỉnh</w:t>
      </w:r>
      <w:r w:rsidR="00D448B9" w:rsidRPr="00097D02">
        <w:rPr>
          <w:rFonts w:eastAsia="Times New Roman"/>
          <w:szCs w:val="28"/>
        </w:rPr>
        <w:t>.</w:t>
      </w:r>
      <w:r w:rsidR="00977BEE" w:rsidRPr="00097D02">
        <w:rPr>
          <w:rFonts w:eastAsia="Times New Roman"/>
          <w:szCs w:val="28"/>
        </w:rPr>
        <w:t xml:space="preserve"> </w:t>
      </w:r>
    </w:p>
    <w:p w14:paraId="21B11A28"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lastRenderedPageBreak/>
        <w:t>d</w:t>
      </w:r>
      <w:r w:rsidRPr="00097D02">
        <w:rPr>
          <w:rFonts w:eastAsia="Times New Roman"/>
          <w:szCs w:val="28"/>
          <w:lang w:val="vi-VN"/>
        </w:rPr>
        <w:t xml:space="preserve">) Trình Ủy ban nhân dân </w:t>
      </w:r>
      <w:r w:rsidRPr="00097D02">
        <w:rPr>
          <w:rFonts w:eastAsia="Times New Roman"/>
          <w:szCs w:val="28"/>
        </w:rPr>
        <w:t>tỉnh</w:t>
      </w:r>
      <w:r w:rsidRPr="00097D02">
        <w:rPr>
          <w:rFonts w:eastAsia="Times New Roman"/>
          <w:szCs w:val="28"/>
          <w:lang w:val="vi-VN"/>
        </w:rPr>
        <w:t xml:space="preserve"> phê duyệt kế hoạch dài hạn, kế hoạch hàng năm, dự án về </w:t>
      </w:r>
      <w:r w:rsidRPr="00097D02">
        <w:rPr>
          <w:rFonts w:eastAsia="Times New Roman"/>
          <w:szCs w:val="28"/>
        </w:rPr>
        <w:t>đ</w:t>
      </w:r>
      <w:r w:rsidRPr="00097D02">
        <w:rPr>
          <w:rFonts w:eastAsia="Times New Roman"/>
          <w:szCs w:val="28"/>
          <w:lang w:val="vi-VN"/>
        </w:rPr>
        <w:t>o đạc và bản đồ của ngành và địa phương, đảm bảo không chồng chéo với kế hoạch, dự án của cơ quan quản lý nhà nước về đo đạc bản đồ và của các Bộ, ngành khác;</w:t>
      </w:r>
    </w:p>
    <w:p w14:paraId="2245255C"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đ</w:t>
      </w:r>
      <w:r w:rsidRPr="00097D02">
        <w:rPr>
          <w:rFonts w:eastAsia="Times New Roman"/>
          <w:szCs w:val="28"/>
          <w:lang w:val="vi-VN"/>
        </w:rPr>
        <w:t xml:space="preserve">) Tổ chức, quản lý việc triển khai các hoạt động </w:t>
      </w:r>
      <w:r w:rsidRPr="00097D02">
        <w:rPr>
          <w:rFonts w:eastAsia="Times New Roman"/>
          <w:szCs w:val="28"/>
        </w:rPr>
        <w:t>đ</w:t>
      </w:r>
      <w:r w:rsidRPr="00097D02">
        <w:rPr>
          <w:rFonts w:eastAsia="Times New Roman"/>
          <w:szCs w:val="28"/>
          <w:lang w:val="vi-VN"/>
        </w:rPr>
        <w:t xml:space="preserve">o đạc và bản đồ theo quy hoạch, kế hoạch; quản lý hệ thống tư liệu </w:t>
      </w:r>
      <w:r w:rsidRPr="00097D02">
        <w:rPr>
          <w:rFonts w:eastAsia="Times New Roman"/>
          <w:szCs w:val="28"/>
        </w:rPr>
        <w:t>đ</w:t>
      </w:r>
      <w:r w:rsidRPr="00097D02">
        <w:rPr>
          <w:rFonts w:eastAsia="Times New Roman"/>
          <w:szCs w:val="28"/>
          <w:lang w:val="vi-VN"/>
        </w:rPr>
        <w:t xml:space="preserve">o đạc và bản đồ trên toàn </w:t>
      </w:r>
      <w:r w:rsidRPr="00097D02">
        <w:rPr>
          <w:rFonts w:eastAsia="Times New Roman"/>
          <w:szCs w:val="28"/>
        </w:rPr>
        <w:t>tỉnh</w:t>
      </w:r>
      <w:r w:rsidRPr="00097D02">
        <w:rPr>
          <w:rFonts w:eastAsia="Times New Roman"/>
          <w:szCs w:val="28"/>
          <w:lang w:val="vi-VN"/>
        </w:rPr>
        <w:t xml:space="preserve">; quản lý việc bảo mật, lưu trữ, cung cấp khai thác sử dụng thông tin tư liệu </w:t>
      </w:r>
      <w:r w:rsidRPr="00097D02">
        <w:rPr>
          <w:rFonts w:eastAsia="Times New Roman"/>
          <w:szCs w:val="28"/>
        </w:rPr>
        <w:t>đ</w:t>
      </w:r>
      <w:r w:rsidRPr="00097D02">
        <w:rPr>
          <w:rFonts w:eastAsia="Times New Roman"/>
          <w:szCs w:val="28"/>
          <w:lang w:val="vi-VN"/>
        </w:rPr>
        <w:t xml:space="preserve">o đạc và bản đồ; quản lý việc bảo vệ các công trình xây dựng </w:t>
      </w:r>
      <w:r w:rsidRPr="00097D02">
        <w:rPr>
          <w:rFonts w:eastAsia="Times New Roman"/>
          <w:szCs w:val="28"/>
        </w:rPr>
        <w:t>đ</w:t>
      </w:r>
      <w:r w:rsidRPr="00097D02">
        <w:rPr>
          <w:rFonts w:eastAsia="Times New Roman"/>
          <w:szCs w:val="28"/>
          <w:lang w:val="vi-VN"/>
        </w:rPr>
        <w:t>o đạc và bản đồ theo quy định;</w:t>
      </w:r>
    </w:p>
    <w:p w14:paraId="51B6F012" w14:textId="77777777" w:rsidR="00683634"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e</w:t>
      </w:r>
      <w:r w:rsidRPr="00097D02">
        <w:rPr>
          <w:rFonts w:eastAsia="Times New Roman"/>
          <w:szCs w:val="28"/>
          <w:lang w:val="vi-VN"/>
        </w:rPr>
        <w:t xml:space="preserve">) </w:t>
      </w:r>
      <w:r w:rsidR="00E805CC" w:rsidRPr="00097D02">
        <w:rPr>
          <w:rFonts w:eastAsia="Times New Roman"/>
          <w:szCs w:val="28"/>
        </w:rPr>
        <w:t xml:space="preserve">Trực tiếp hoặc </w:t>
      </w:r>
      <w:r w:rsidR="00400145" w:rsidRPr="00097D02">
        <w:rPr>
          <w:rFonts w:eastAsia="Times New Roman"/>
          <w:szCs w:val="28"/>
        </w:rPr>
        <w:t>giúp</w:t>
      </w:r>
      <w:r w:rsidR="00E805CC" w:rsidRPr="00097D02">
        <w:rPr>
          <w:rFonts w:eastAsia="Times New Roman"/>
          <w:szCs w:val="28"/>
        </w:rPr>
        <w:t xml:space="preserve"> </w:t>
      </w:r>
      <w:r w:rsidR="002313A5" w:rsidRPr="00097D02">
        <w:rPr>
          <w:rFonts w:eastAsia="Times New Roman"/>
          <w:szCs w:val="28"/>
          <w:lang w:val="vi-VN"/>
        </w:rPr>
        <w:t xml:space="preserve">Ủy ban nhân dân </w:t>
      </w:r>
      <w:r w:rsidR="002313A5" w:rsidRPr="00097D02">
        <w:rPr>
          <w:rFonts w:eastAsia="Times New Roman"/>
          <w:szCs w:val="28"/>
        </w:rPr>
        <w:t>tỉnh</w:t>
      </w:r>
      <w:r w:rsidR="00400145" w:rsidRPr="00097D02">
        <w:rPr>
          <w:rFonts w:eastAsia="Times New Roman"/>
          <w:szCs w:val="28"/>
        </w:rPr>
        <w:t xml:space="preserve"> theo chức năng, nhiệm vụ</w:t>
      </w:r>
      <w:r w:rsidR="002313A5" w:rsidRPr="00097D02">
        <w:rPr>
          <w:rFonts w:eastAsia="Times New Roman"/>
          <w:szCs w:val="28"/>
          <w:lang w:val="vi-VN"/>
        </w:rPr>
        <w:t xml:space="preserve"> </w:t>
      </w:r>
      <w:r w:rsidR="00127B21" w:rsidRPr="00097D02">
        <w:rPr>
          <w:rFonts w:eastAsia="Times New Roman"/>
          <w:szCs w:val="28"/>
        </w:rPr>
        <w:t xml:space="preserve">tổ chức </w:t>
      </w:r>
      <w:r w:rsidR="00E805CC" w:rsidRPr="00097D02">
        <w:rPr>
          <w:rFonts w:eastAsia="Times New Roman"/>
          <w:szCs w:val="28"/>
        </w:rPr>
        <w:t>t</w:t>
      </w:r>
      <w:r w:rsidR="00683634" w:rsidRPr="00097D02">
        <w:rPr>
          <w:rFonts w:eastAsia="Times New Roman"/>
          <w:szCs w:val="28"/>
        </w:rPr>
        <w:t>hẩm định</w:t>
      </w:r>
      <w:r w:rsidR="0091428C" w:rsidRPr="00097D02">
        <w:rPr>
          <w:rFonts w:eastAsia="Times New Roman"/>
          <w:szCs w:val="28"/>
        </w:rPr>
        <w:t xml:space="preserve"> và</w:t>
      </w:r>
      <w:r w:rsidR="0089534B" w:rsidRPr="00097D02">
        <w:rPr>
          <w:rFonts w:eastAsia="Times New Roman"/>
          <w:szCs w:val="28"/>
        </w:rPr>
        <w:t xml:space="preserve"> lập B</w:t>
      </w:r>
      <w:r w:rsidR="00E36101" w:rsidRPr="00097D02">
        <w:rPr>
          <w:rFonts w:eastAsia="Times New Roman"/>
          <w:szCs w:val="28"/>
        </w:rPr>
        <w:t>áo cáo thẩm định</w:t>
      </w:r>
      <w:r w:rsidR="00683634" w:rsidRPr="00097D02">
        <w:rPr>
          <w:rFonts w:eastAsia="Times New Roman"/>
          <w:szCs w:val="28"/>
        </w:rPr>
        <w:t xml:space="preserve"> hồ sơ, sản phẩm đo đạc và bản đồ </w:t>
      </w:r>
      <w:r w:rsidR="00CB0225" w:rsidRPr="00097D02">
        <w:rPr>
          <w:rFonts w:eastAsia="Times New Roman"/>
          <w:szCs w:val="28"/>
        </w:rPr>
        <w:t>trên địa bàn tỉnh</w:t>
      </w:r>
      <w:r w:rsidR="00D61F81" w:rsidRPr="00097D02">
        <w:rPr>
          <w:rFonts w:eastAsia="Times New Roman"/>
          <w:szCs w:val="28"/>
        </w:rPr>
        <w:t xml:space="preserve"> làm cơ sở cho Chủ đầu tư nghiệm thu công trình</w:t>
      </w:r>
      <w:r w:rsidR="005420D6" w:rsidRPr="00097D02">
        <w:rPr>
          <w:rFonts w:eastAsia="Times New Roman"/>
          <w:szCs w:val="28"/>
        </w:rPr>
        <w:t>.</w:t>
      </w:r>
    </w:p>
    <w:p w14:paraId="7224BE79"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g</w:t>
      </w:r>
      <w:r w:rsidRPr="00097D02">
        <w:rPr>
          <w:rFonts w:eastAsia="Times New Roman"/>
          <w:szCs w:val="28"/>
          <w:lang w:val="vi-VN"/>
        </w:rPr>
        <w:t xml:space="preserve">) Thẩm định hồ sơ và đề nghị Cục Đo đạc, Bản đồ và Thông tin địa lý Việt Nam cấp mới, cấp bổ sung hoặc thu hồi giấy phép hoạt động </w:t>
      </w:r>
      <w:r w:rsidRPr="00097D02">
        <w:rPr>
          <w:rFonts w:eastAsia="Times New Roman"/>
          <w:szCs w:val="28"/>
        </w:rPr>
        <w:t>đ</w:t>
      </w:r>
      <w:r w:rsidRPr="00097D02">
        <w:rPr>
          <w:rFonts w:eastAsia="Times New Roman"/>
          <w:szCs w:val="28"/>
          <w:lang w:val="vi-VN"/>
        </w:rPr>
        <w:t xml:space="preserve">o đạc và bản đồ cho các tổ chức; kiểm tra việc chấp hành quy định của pháp luật về </w:t>
      </w:r>
      <w:r w:rsidRPr="00097D02">
        <w:rPr>
          <w:rFonts w:eastAsia="Times New Roman"/>
          <w:szCs w:val="28"/>
        </w:rPr>
        <w:t>đ</w:t>
      </w:r>
      <w:r w:rsidRPr="00097D02">
        <w:rPr>
          <w:rFonts w:eastAsia="Times New Roman"/>
          <w:szCs w:val="28"/>
          <w:lang w:val="vi-VN"/>
        </w:rPr>
        <w:t>o đạc và bản đồ của các tổ chức và cá nhân theo quy định;</w:t>
      </w:r>
      <w:r w:rsidR="00E561D7" w:rsidRPr="00097D02">
        <w:rPr>
          <w:rFonts w:eastAsia="Times New Roman"/>
          <w:szCs w:val="28"/>
        </w:rPr>
        <w:t xml:space="preserve"> Cấp mới, gia hạn, thu hồi chứng chỉ hành nghề đo đạc và bản đồ hạng II theo quy định tại điều 53 của Luật Đo đạc và Bản đồ năm 2018.</w:t>
      </w:r>
    </w:p>
    <w:p w14:paraId="06AC234B"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h</w:t>
      </w:r>
      <w:r w:rsidRPr="00097D02">
        <w:rPr>
          <w:rFonts w:eastAsia="Times New Roman"/>
          <w:szCs w:val="28"/>
          <w:lang w:val="vi-VN"/>
        </w:rPr>
        <w:t xml:space="preserve">) Quản lý và tổ chức thực hiện việc xây dựng, cập nhật, khai thác hệ thống cơ sở hạ tầng kỹ thuật </w:t>
      </w:r>
      <w:r w:rsidRPr="00097D02">
        <w:rPr>
          <w:rFonts w:eastAsia="Times New Roman"/>
          <w:szCs w:val="28"/>
        </w:rPr>
        <w:t>đ</w:t>
      </w:r>
      <w:r w:rsidRPr="00097D02">
        <w:rPr>
          <w:rFonts w:eastAsia="Times New Roman"/>
          <w:szCs w:val="28"/>
          <w:lang w:val="vi-VN"/>
        </w:rPr>
        <w:t xml:space="preserve">o đạc và bản đồ; </w:t>
      </w:r>
      <w:r w:rsidR="00695ADB" w:rsidRPr="00097D02">
        <w:rPr>
          <w:rFonts w:eastAsia="Times New Roman"/>
          <w:szCs w:val="28"/>
        </w:rPr>
        <w:t>tiếp nhận</w:t>
      </w:r>
      <w:r w:rsidRPr="00097D02">
        <w:rPr>
          <w:rFonts w:eastAsia="Times New Roman"/>
          <w:szCs w:val="28"/>
          <w:lang w:val="vi-VN"/>
        </w:rPr>
        <w:t xml:space="preserve">, lưu trữ, </w:t>
      </w:r>
      <w:r w:rsidR="00695ADB" w:rsidRPr="00097D02">
        <w:rPr>
          <w:rFonts w:eastAsia="Times New Roman"/>
          <w:szCs w:val="28"/>
        </w:rPr>
        <w:t xml:space="preserve">cập nhật, </w:t>
      </w:r>
      <w:r w:rsidRPr="00097D02">
        <w:rPr>
          <w:rFonts w:eastAsia="Times New Roman"/>
          <w:szCs w:val="28"/>
          <w:lang w:val="vi-VN"/>
        </w:rPr>
        <w:t xml:space="preserve">công bố và cung cấp thông tin, dữ liệu </w:t>
      </w:r>
      <w:r w:rsidRPr="00097D02">
        <w:rPr>
          <w:rFonts w:eastAsia="Times New Roman"/>
          <w:szCs w:val="28"/>
        </w:rPr>
        <w:t>đ</w:t>
      </w:r>
      <w:r w:rsidRPr="00097D02">
        <w:rPr>
          <w:rFonts w:eastAsia="Times New Roman"/>
          <w:szCs w:val="28"/>
          <w:lang w:val="vi-VN"/>
        </w:rPr>
        <w:t xml:space="preserve">o đạc và bản đồ thuộc phạm vi quản lý của </w:t>
      </w:r>
      <w:r w:rsidRPr="00097D02">
        <w:rPr>
          <w:rFonts w:eastAsia="Times New Roman"/>
          <w:szCs w:val="28"/>
        </w:rPr>
        <w:t>tỉnh</w:t>
      </w:r>
      <w:r w:rsidR="00695ADB" w:rsidRPr="00097D02">
        <w:rPr>
          <w:rFonts w:eastAsia="Times New Roman"/>
          <w:szCs w:val="28"/>
        </w:rPr>
        <w:t>,</w:t>
      </w:r>
      <w:r w:rsidRPr="00097D02">
        <w:rPr>
          <w:rFonts w:eastAsia="Times New Roman"/>
          <w:szCs w:val="28"/>
          <w:lang w:val="vi-VN"/>
        </w:rPr>
        <w:t xml:space="preserve"> các thông tin, dữ liệu </w:t>
      </w:r>
      <w:r w:rsidRPr="00097D02">
        <w:rPr>
          <w:rFonts w:eastAsia="Times New Roman"/>
          <w:szCs w:val="28"/>
        </w:rPr>
        <w:t>đ</w:t>
      </w:r>
      <w:r w:rsidRPr="00097D02">
        <w:rPr>
          <w:rFonts w:eastAsia="Times New Roman"/>
          <w:szCs w:val="28"/>
          <w:lang w:val="vi-VN"/>
        </w:rPr>
        <w:t>o đạc và bản đồ do Bộ Tài nguyên và Môi trường bàn giao;</w:t>
      </w:r>
    </w:p>
    <w:p w14:paraId="14D2A720"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i</w:t>
      </w:r>
      <w:r w:rsidRPr="00097D02">
        <w:rPr>
          <w:rFonts w:eastAsia="Times New Roman"/>
          <w:szCs w:val="28"/>
          <w:lang w:val="vi-VN"/>
        </w:rPr>
        <w:t xml:space="preserve">) Theo dõi việc xuất bản, phát hành bản đồ và kiến nghị với cơ quan nhà nước có thẩm quyền đình chỉ phát hành, thu hồi các ấn phẩm bản đồ có sai sót về địa giới hành chính, địa danh thuộc </w:t>
      </w:r>
      <w:r w:rsidRPr="00097D02">
        <w:rPr>
          <w:rFonts w:eastAsia="Times New Roman"/>
          <w:szCs w:val="28"/>
        </w:rPr>
        <w:t>tỉnh</w:t>
      </w:r>
      <w:r w:rsidRPr="00097D02">
        <w:rPr>
          <w:rFonts w:eastAsia="Times New Roman"/>
          <w:szCs w:val="28"/>
          <w:lang w:val="vi-VN"/>
        </w:rPr>
        <w:t>; ấn phẩm bản đồ có sai sót về kỹ thuật;</w:t>
      </w:r>
    </w:p>
    <w:p w14:paraId="706236E9"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k</w:t>
      </w:r>
      <w:r w:rsidRPr="00097D02">
        <w:rPr>
          <w:rFonts w:eastAsia="Times New Roman"/>
          <w:szCs w:val="28"/>
          <w:lang w:val="vi-VN"/>
        </w:rPr>
        <w:t>) Phối hợp với Sở Nội vụ và các cơ quan có liên quan trong việc xây dựng và quản lý bản đồ, hồ sơ địa giới hành chính, giải quyết tranh chấp về địa giới hành chính các cấp;</w:t>
      </w:r>
    </w:p>
    <w:p w14:paraId="02E18302" w14:textId="77777777" w:rsidR="00707993" w:rsidRPr="00097D02" w:rsidRDefault="00707993" w:rsidP="007354A0">
      <w:pPr>
        <w:pStyle w:val="NormalWeb"/>
        <w:shd w:val="clear" w:color="auto" w:fill="FFFFFF"/>
        <w:spacing w:before="60" w:beforeAutospacing="0" w:after="0" w:afterAutospacing="0"/>
        <w:ind w:firstLine="709"/>
        <w:jc w:val="both"/>
        <w:rPr>
          <w:sz w:val="28"/>
          <w:szCs w:val="28"/>
        </w:rPr>
      </w:pPr>
      <w:r w:rsidRPr="00097D02">
        <w:rPr>
          <w:sz w:val="28"/>
          <w:szCs w:val="28"/>
        </w:rPr>
        <w:t>l</w:t>
      </w:r>
      <w:r w:rsidRPr="00097D02">
        <w:rPr>
          <w:sz w:val="28"/>
          <w:szCs w:val="28"/>
          <w:lang w:val="vi-VN"/>
        </w:rPr>
        <w:t>) Chủ trì, phối hợp với cơ quan, tổ chức trực tiếp bảo vệ công trình hạ tầng đo đạc tuyên truyền, phổ biến quy định của pháp luật có liên quan đến bảo vệ công trình hạ tầng đo đạc; công bố công khai mốc giới, ranh giới hành lang bảo vệ công trình hạ tầng đo đạc; kịp thời xử lý những trường hợp lấn, chiếm, sử dụng trái phép hành lang bảo vệ công trình hạ tầng đo đạc; đề xuất việc di dời mốc đo đạc trên diện tích đất đã giao cho cơ quan, tổ chức thực hiện theo quy</w:t>
      </w:r>
      <w:r w:rsidR="00520BCC" w:rsidRPr="00097D02">
        <w:rPr>
          <w:sz w:val="28"/>
          <w:szCs w:val="28"/>
          <w:lang w:val="vi-VN"/>
        </w:rPr>
        <w:t xml:space="preserve"> định </w:t>
      </w:r>
      <w:r w:rsidR="00DE1D9E" w:rsidRPr="00097D02">
        <w:rPr>
          <w:sz w:val="28"/>
          <w:szCs w:val="28"/>
        </w:rPr>
        <w:t>của Chính phủ</w:t>
      </w:r>
      <w:r w:rsidRPr="00097D02">
        <w:rPr>
          <w:sz w:val="28"/>
          <w:szCs w:val="28"/>
          <w:lang w:val="vi-VN"/>
        </w:rPr>
        <w:t>.</w:t>
      </w:r>
    </w:p>
    <w:p w14:paraId="206B88AB" w14:textId="77777777" w:rsidR="00707993" w:rsidRPr="00097D02" w:rsidRDefault="00707993" w:rsidP="007354A0">
      <w:pPr>
        <w:pStyle w:val="NormalWeb"/>
        <w:shd w:val="clear" w:color="auto" w:fill="FFFFFF"/>
        <w:spacing w:before="60" w:beforeAutospacing="0" w:after="0" w:afterAutospacing="0"/>
        <w:ind w:firstLine="709"/>
        <w:jc w:val="both"/>
        <w:rPr>
          <w:sz w:val="28"/>
          <w:szCs w:val="28"/>
        </w:rPr>
      </w:pPr>
      <w:r w:rsidRPr="00097D02">
        <w:rPr>
          <w:sz w:val="28"/>
          <w:szCs w:val="28"/>
        </w:rPr>
        <w:t>m</w:t>
      </w:r>
      <w:r w:rsidRPr="00097D02">
        <w:rPr>
          <w:sz w:val="28"/>
          <w:szCs w:val="28"/>
          <w:lang w:val="vi-VN"/>
        </w:rPr>
        <w:t>) Chủ trì, phối hợp với các cơ quan liên quan kiểm tra, tổng hợp, đề xuất Ủy ban nhân dân tỉnh hàng năm báo cáo Bộ Tài nguyên và Môi trường về hoạt động đo đạc, bản đồ thuộc phạm vi quản lý của địa phương;</w:t>
      </w:r>
    </w:p>
    <w:p w14:paraId="5866D0A7" w14:textId="77777777" w:rsidR="00707993" w:rsidRPr="00097D02" w:rsidRDefault="00707993" w:rsidP="007354A0">
      <w:pPr>
        <w:pStyle w:val="NormalWeb"/>
        <w:shd w:val="clear" w:color="auto" w:fill="FFFFFF"/>
        <w:spacing w:before="60" w:beforeAutospacing="0" w:after="0" w:afterAutospacing="0"/>
        <w:ind w:firstLine="709"/>
        <w:jc w:val="both"/>
        <w:rPr>
          <w:sz w:val="28"/>
          <w:szCs w:val="28"/>
        </w:rPr>
      </w:pPr>
      <w:r w:rsidRPr="00097D02">
        <w:rPr>
          <w:sz w:val="28"/>
          <w:szCs w:val="28"/>
        </w:rPr>
        <w:t>n</w:t>
      </w:r>
      <w:r w:rsidRPr="00097D02">
        <w:rPr>
          <w:sz w:val="28"/>
          <w:szCs w:val="28"/>
          <w:lang w:val="vi-VN"/>
        </w:rPr>
        <w:t xml:space="preserve">) Hướng dẫn hoạt động </w:t>
      </w:r>
      <w:r w:rsidRPr="00097D02">
        <w:rPr>
          <w:sz w:val="28"/>
          <w:szCs w:val="28"/>
        </w:rPr>
        <w:t>đ</w:t>
      </w:r>
      <w:r w:rsidRPr="00097D02">
        <w:rPr>
          <w:sz w:val="28"/>
          <w:szCs w:val="28"/>
          <w:lang w:val="vi-VN"/>
        </w:rPr>
        <w:t>o đạc và bản đồ trên địa bàn tỉnh theo quy định của pháp luật.</w:t>
      </w:r>
    </w:p>
    <w:p w14:paraId="7B5F80EA"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2</w:t>
      </w:r>
      <w:r w:rsidRPr="00097D02">
        <w:rPr>
          <w:rFonts w:eastAsia="Times New Roman"/>
          <w:szCs w:val="28"/>
          <w:lang w:val="vi-VN"/>
        </w:rPr>
        <w:t>. Ủy ban nhân dân cấp huyện có trách nhiệm chỉ đạo và giao Phòng Tài nguyên và Môi trường thực hiện:</w:t>
      </w:r>
    </w:p>
    <w:p w14:paraId="19E18094"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a) Chủ trì triển khai tổ chức phổ biến Luật Đo đạc và bản đồ đến Uỷ ban nhân dân cấp xã.</w:t>
      </w:r>
    </w:p>
    <w:p w14:paraId="7B0E7312"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rPr>
        <w:lastRenderedPageBreak/>
        <w:t>b</w:t>
      </w:r>
      <w:r w:rsidRPr="00097D02">
        <w:rPr>
          <w:rFonts w:eastAsia="Times New Roman"/>
          <w:szCs w:val="28"/>
          <w:lang w:val="vi-VN"/>
        </w:rPr>
        <w:t xml:space="preserve">) Phối hợp với Ủy ban nhân dân cấp xã thực hiện tốt công tác quản lý và triển khai hoạt động </w:t>
      </w:r>
      <w:r w:rsidRPr="00097D02">
        <w:rPr>
          <w:rFonts w:eastAsia="Times New Roman"/>
          <w:szCs w:val="28"/>
        </w:rPr>
        <w:t>đ</w:t>
      </w:r>
      <w:r w:rsidRPr="00097D02">
        <w:rPr>
          <w:rFonts w:eastAsia="Times New Roman"/>
          <w:szCs w:val="28"/>
          <w:lang w:val="vi-VN"/>
        </w:rPr>
        <w:t>o đạc và bản đồ tại địa phương theo quy định;</w:t>
      </w:r>
    </w:p>
    <w:p w14:paraId="74617A6A"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c</w:t>
      </w:r>
      <w:r w:rsidRPr="00097D02">
        <w:rPr>
          <w:rFonts w:eastAsia="Times New Roman"/>
          <w:szCs w:val="28"/>
          <w:lang w:val="vi-VN"/>
        </w:rPr>
        <w:t xml:space="preserve">) Phối hợp với Sở Tài nguyên và Môi trường xây dựng kế hoạch dài hạn, kế hoạch hàng năm, dự án về </w:t>
      </w:r>
      <w:r w:rsidRPr="00097D02">
        <w:rPr>
          <w:rFonts w:eastAsia="Times New Roman"/>
          <w:szCs w:val="28"/>
        </w:rPr>
        <w:t>đ</w:t>
      </w:r>
      <w:r w:rsidRPr="00097D02">
        <w:rPr>
          <w:rFonts w:eastAsia="Times New Roman"/>
          <w:szCs w:val="28"/>
          <w:lang w:val="vi-VN"/>
        </w:rPr>
        <w:t xml:space="preserve">o đạc và bản đồ của địa phương, đảm bảo phù hợp với kế hoạch, dự án của Ủy ban nhân dân </w:t>
      </w:r>
      <w:r w:rsidRPr="00097D02">
        <w:rPr>
          <w:rFonts w:eastAsia="Times New Roman"/>
          <w:szCs w:val="28"/>
        </w:rPr>
        <w:t>tỉnh</w:t>
      </w:r>
      <w:r w:rsidRPr="00097D02">
        <w:rPr>
          <w:rFonts w:eastAsia="Times New Roman"/>
          <w:szCs w:val="28"/>
          <w:lang w:val="vi-VN"/>
        </w:rPr>
        <w:t xml:space="preserve"> và triển khai thực hiện sau khi được Ủy ban nhân dân tỉnh phê duyệt;</w:t>
      </w:r>
    </w:p>
    <w:p w14:paraId="5AA21E88" w14:textId="77777777" w:rsidR="0030749E" w:rsidRPr="00097D02" w:rsidRDefault="0030749E" w:rsidP="007354A0">
      <w:pPr>
        <w:shd w:val="clear" w:color="auto" w:fill="FFFFFF"/>
        <w:spacing w:before="60" w:after="0" w:line="240" w:lineRule="auto"/>
        <w:ind w:firstLine="709"/>
        <w:jc w:val="both"/>
        <w:rPr>
          <w:szCs w:val="28"/>
        </w:rPr>
      </w:pPr>
      <w:r w:rsidRPr="00097D02">
        <w:rPr>
          <w:szCs w:val="28"/>
        </w:rPr>
        <w:t xml:space="preserve">d) Chủ trì, phối hợp với Ủy ban nhân dân cấp xã </w:t>
      </w:r>
      <w:r w:rsidRPr="00097D02">
        <w:rPr>
          <w:szCs w:val="28"/>
          <w:lang w:val="vi-VN"/>
        </w:rPr>
        <w:t xml:space="preserve">cắm mốc giới và bàn giao đất cho </w:t>
      </w:r>
      <w:r w:rsidRPr="00097D02">
        <w:rPr>
          <w:szCs w:val="28"/>
        </w:rPr>
        <w:t>hộ gia đình,</w:t>
      </w:r>
      <w:r w:rsidRPr="00097D02">
        <w:rPr>
          <w:szCs w:val="28"/>
          <w:lang w:val="vi-VN"/>
        </w:rPr>
        <w:t xml:space="preserve"> cá nhân được nhà nước giao đất, cho thuê đất, chuyển mục đích sử dụng đất, công nhận quyền sử dụng đất theo quy định của pháp luật</w:t>
      </w:r>
      <w:r w:rsidRPr="00097D02">
        <w:rPr>
          <w:szCs w:val="28"/>
        </w:rPr>
        <w:t>.</w:t>
      </w:r>
    </w:p>
    <w:p w14:paraId="187A2226" w14:textId="77777777" w:rsidR="009428E4" w:rsidRPr="00097D02" w:rsidRDefault="009428E4" w:rsidP="007354A0">
      <w:pPr>
        <w:shd w:val="clear" w:color="auto" w:fill="FFFFFF"/>
        <w:spacing w:before="60" w:after="0" w:line="240" w:lineRule="auto"/>
        <w:ind w:firstLine="709"/>
        <w:jc w:val="both"/>
        <w:rPr>
          <w:szCs w:val="28"/>
        </w:rPr>
      </w:pPr>
      <w:r w:rsidRPr="00097D02">
        <w:rPr>
          <w:szCs w:val="28"/>
        </w:rPr>
        <w:t>đ) Thực hiện các nhiệm vụ được ủy quyền.</w:t>
      </w:r>
    </w:p>
    <w:p w14:paraId="207CBE02" w14:textId="77777777" w:rsidR="0030749E" w:rsidRPr="00097D02" w:rsidRDefault="009428E4" w:rsidP="007354A0">
      <w:pPr>
        <w:pStyle w:val="NormalWeb"/>
        <w:shd w:val="clear" w:color="auto" w:fill="FFFFFF"/>
        <w:spacing w:before="60" w:beforeAutospacing="0" w:after="0" w:afterAutospacing="0"/>
        <w:ind w:firstLine="709"/>
        <w:jc w:val="both"/>
        <w:rPr>
          <w:sz w:val="28"/>
          <w:szCs w:val="28"/>
        </w:rPr>
      </w:pPr>
      <w:r w:rsidRPr="00097D02">
        <w:rPr>
          <w:sz w:val="28"/>
          <w:szCs w:val="28"/>
        </w:rPr>
        <w:t>e</w:t>
      </w:r>
      <w:r w:rsidR="0030749E" w:rsidRPr="00097D02">
        <w:rPr>
          <w:sz w:val="28"/>
          <w:szCs w:val="28"/>
          <w:lang w:val="vi-VN"/>
        </w:rPr>
        <w:t xml:space="preserve">) Hàng năm báo cáo về hoạt động </w:t>
      </w:r>
      <w:r w:rsidR="0030749E" w:rsidRPr="00097D02">
        <w:rPr>
          <w:sz w:val="28"/>
          <w:szCs w:val="28"/>
        </w:rPr>
        <w:t>đ</w:t>
      </w:r>
      <w:r w:rsidR="0030749E" w:rsidRPr="00097D02">
        <w:rPr>
          <w:sz w:val="28"/>
          <w:szCs w:val="28"/>
          <w:lang w:val="vi-VN"/>
        </w:rPr>
        <w:t>o đạc và bản đồ, tình trạng công trình hạ tầng đo đạc gửi Sở Tài nguyên và Môi trường theo quy định.</w:t>
      </w:r>
    </w:p>
    <w:p w14:paraId="6C922106"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3</w:t>
      </w:r>
      <w:r w:rsidRPr="00097D02">
        <w:rPr>
          <w:rFonts w:eastAsia="Times New Roman"/>
          <w:szCs w:val="28"/>
          <w:lang w:val="vi-VN"/>
        </w:rPr>
        <w:t>. Trách nhiệm của Ủy ban nhân dân cấp xã:</w:t>
      </w:r>
    </w:p>
    <w:p w14:paraId="3D09DC44"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 xml:space="preserve">a) Tổ chức tuyên truyền </w:t>
      </w:r>
      <w:r w:rsidRPr="00097D02">
        <w:rPr>
          <w:rFonts w:eastAsia="Times New Roman"/>
          <w:szCs w:val="28"/>
        </w:rPr>
        <w:t>phổ biến đến</w:t>
      </w:r>
      <w:r w:rsidRPr="00097D02">
        <w:rPr>
          <w:rFonts w:eastAsia="Times New Roman"/>
          <w:szCs w:val="28"/>
          <w:lang w:val="vi-VN"/>
        </w:rPr>
        <w:t xml:space="preserve"> mọi công dân có ý thức chấp hành các quy định của pháp luật về </w:t>
      </w:r>
      <w:r w:rsidRPr="00097D02">
        <w:rPr>
          <w:rFonts w:eastAsia="Times New Roman"/>
          <w:szCs w:val="28"/>
        </w:rPr>
        <w:t>đ</w:t>
      </w:r>
      <w:r w:rsidRPr="00097D02">
        <w:rPr>
          <w:rFonts w:eastAsia="Times New Roman"/>
          <w:szCs w:val="28"/>
          <w:lang w:val="vi-VN"/>
        </w:rPr>
        <w:t>o đạc và bản đồ;</w:t>
      </w:r>
    </w:p>
    <w:p w14:paraId="3E53E48F"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b) Ngăn chặn, xử lý theo thẩm quyền đối với các trường hợp vi phạm các quy định của pháp luật về hoạt động đo đạc, bản đồ và bảo vệ các công trình xây dựng đo đạc</w:t>
      </w:r>
      <w:r w:rsidRPr="00097D02">
        <w:rPr>
          <w:rFonts w:eastAsia="Times New Roman"/>
          <w:szCs w:val="28"/>
        </w:rPr>
        <w:t>,</w:t>
      </w:r>
      <w:r w:rsidRPr="00097D02">
        <w:rPr>
          <w:rFonts w:eastAsia="Times New Roman"/>
          <w:szCs w:val="28"/>
          <w:lang w:val="vi-VN"/>
        </w:rPr>
        <w:t xml:space="preserve"> bản đồ tại địa phương;</w:t>
      </w:r>
    </w:p>
    <w:p w14:paraId="33742335"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c) Ph</w:t>
      </w:r>
      <w:r w:rsidRPr="00097D02">
        <w:rPr>
          <w:rFonts w:eastAsia="Times New Roman"/>
          <w:szCs w:val="28"/>
        </w:rPr>
        <w:t>ố</w:t>
      </w:r>
      <w:r w:rsidRPr="00097D02">
        <w:rPr>
          <w:rFonts w:eastAsia="Times New Roman"/>
          <w:szCs w:val="28"/>
          <w:lang w:val="vi-VN"/>
        </w:rPr>
        <w:t>i h</w:t>
      </w:r>
      <w:r w:rsidRPr="00097D02">
        <w:rPr>
          <w:rFonts w:eastAsia="Times New Roman"/>
          <w:szCs w:val="28"/>
        </w:rPr>
        <w:t>ợ</w:t>
      </w:r>
      <w:r w:rsidRPr="00097D02">
        <w:rPr>
          <w:rFonts w:eastAsia="Times New Roman"/>
          <w:szCs w:val="28"/>
          <w:lang w:val="vi-VN"/>
        </w:rPr>
        <w:t>p với các ngành để tiếp nhận, quản lý hệ thống bản đồ, hồ sơ địa giới hành chính, mốc quy hoạch xây dựng, giao thông theo quy định.</w:t>
      </w:r>
    </w:p>
    <w:p w14:paraId="09777941" w14:textId="77777777" w:rsidR="0030749E" w:rsidRPr="00097D02" w:rsidRDefault="0030749E"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4</w:t>
      </w:r>
      <w:r w:rsidRPr="00097D02">
        <w:rPr>
          <w:rFonts w:eastAsia="Times New Roman"/>
          <w:szCs w:val="28"/>
          <w:lang w:val="vi-VN"/>
        </w:rPr>
        <w:t xml:space="preserve">. </w:t>
      </w:r>
      <w:r w:rsidR="00D24B93" w:rsidRPr="00097D02">
        <w:rPr>
          <w:rFonts w:eastAsia="Times New Roman"/>
          <w:szCs w:val="28"/>
          <w:lang w:val="vi-VN"/>
        </w:rPr>
        <w:t>Văn phòng Đăng ký đất đai</w:t>
      </w:r>
      <w:r w:rsidR="00D24B93" w:rsidRPr="00097D02">
        <w:rPr>
          <w:rFonts w:eastAsia="Times New Roman"/>
          <w:szCs w:val="28"/>
        </w:rPr>
        <w:t>, Trung tâm Lưu trữ và Phát triển quỹ đất thuộc Sở Tài nguyên và Môi trường có trách nhiệm t</w:t>
      </w:r>
      <w:r w:rsidRPr="00097D02">
        <w:rPr>
          <w:rFonts w:eastAsia="Times New Roman"/>
          <w:szCs w:val="28"/>
          <w:lang w:val="vi-VN"/>
        </w:rPr>
        <w:t xml:space="preserve">ổ chức lưu trữ, quản lý, khai thác, cập nhật và sử dụng dữ liệu về </w:t>
      </w:r>
      <w:r w:rsidRPr="00097D02">
        <w:rPr>
          <w:rFonts w:eastAsia="Times New Roman"/>
          <w:szCs w:val="28"/>
        </w:rPr>
        <w:t>đ</w:t>
      </w:r>
      <w:r w:rsidRPr="00097D02">
        <w:rPr>
          <w:rFonts w:eastAsia="Times New Roman"/>
          <w:szCs w:val="28"/>
          <w:lang w:val="vi-VN"/>
        </w:rPr>
        <w:t>o đạc và bản đồ theo quy định.</w:t>
      </w:r>
    </w:p>
    <w:p w14:paraId="477373A7"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b/>
          <w:bCs/>
          <w:szCs w:val="28"/>
          <w:lang w:val="vi-VN"/>
        </w:rPr>
        <w:t>Điều 1</w:t>
      </w:r>
      <w:r w:rsidR="00AD14B7" w:rsidRPr="00097D02">
        <w:rPr>
          <w:rFonts w:eastAsia="Times New Roman"/>
          <w:b/>
          <w:bCs/>
          <w:szCs w:val="28"/>
        </w:rPr>
        <w:t>4</w:t>
      </w:r>
      <w:r w:rsidRPr="00097D02">
        <w:rPr>
          <w:rFonts w:eastAsia="Times New Roman"/>
          <w:b/>
          <w:bCs/>
          <w:szCs w:val="28"/>
          <w:lang w:val="vi-VN"/>
        </w:rPr>
        <w:t>. Trách nhiệm của tổ chức, cá nhân</w:t>
      </w:r>
    </w:p>
    <w:p w14:paraId="33289A9F"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 xml:space="preserve">1. Tuân thủ các quy định của pháp luật về </w:t>
      </w:r>
      <w:r w:rsidRPr="00097D02">
        <w:rPr>
          <w:rFonts w:eastAsia="Times New Roman"/>
          <w:szCs w:val="28"/>
        </w:rPr>
        <w:t>đ</w:t>
      </w:r>
      <w:r w:rsidRPr="00097D02">
        <w:rPr>
          <w:rFonts w:eastAsia="Times New Roman"/>
          <w:szCs w:val="28"/>
          <w:lang w:val="vi-VN"/>
        </w:rPr>
        <w:t>o đạc và bản đồ và pháp luật có liên quan khác khi tham gia hoạt động Đo đạc và bản đồ.</w:t>
      </w:r>
    </w:p>
    <w:p w14:paraId="37C08E25" w14:textId="77777777" w:rsidR="00707993" w:rsidRPr="00097D02" w:rsidRDefault="00707993" w:rsidP="007354A0">
      <w:pPr>
        <w:shd w:val="clear" w:color="auto" w:fill="FFFFFF"/>
        <w:spacing w:before="60" w:after="0" w:line="240" w:lineRule="auto"/>
        <w:ind w:firstLine="709"/>
        <w:jc w:val="both"/>
        <w:rPr>
          <w:rFonts w:eastAsia="Times New Roman"/>
          <w:spacing w:val="4"/>
          <w:szCs w:val="28"/>
        </w:rPr>
      </w:pPr>
      <w:r w:rsidRPr="00097D02">
        <w:rPr>
          <w:rFonts w:eastAsia="Times New Roman"/>
          <w:spacing w:val="4"/>
          <w:szCs w:val="28"/>
          <w:lang w:val="vi-VN"/>
        </w:rPr>
        <w:t>2. Chủ đầu tư và đơn vị thi công công trình đo đạc</w:t>
      </w:r>
      <w:r w:rsidR="00F961D6" w:rsidRPr="00097D02">
        <w:rPr>
          <w:rFonts w:eastAsia="Times New Roman"/>
          <w:spacing w:val="4"/>
          <w:szCs w:val="28"/>
        </w:rPr>
        <w:t xml:space="preserve"> và bản đồ</w:t>
      </w:r>
      <w:r w:rsidRPr="00097D02">
        <w:rPr>
          <w:rFonts w:eastAsia="Times New Roman"/>
          <w:spacing w:val="4"/>
          <w:szCs w:val="28"/>
          <w:lang w:val="vi-VN"/>
        </w:rPr>
        <w:t xml:space="preserve"> có trách nhiệm lập hồ sơ và bàn giao công trình cho Ủy ban nhân dân xã nơi đặt công trình theo quy định.</w:t>
      </w:r>
    </w:p>
    <w:p w14:paraId="7119E6BF"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3. Các tổ chức, cá nhân có liên quan có trách nhiệm giữ gìn, bảo vệ các công trình xây dựng đo đạc theo quy định của pháp luật.</w:t>
      </w:r>
    </w:p>
    <w:p w14:paraId="09B62E44"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 xml:space="preserve">4. Không được cản trở hoặc gây khó khăn cho người có trách nhiệm thực hiện nhiệm vụ về </w:t>
      </w:r>
      <w:r w:rsidRPr="00097D02">
        <w:rPr>
          <w:rFonts w:eastAsia="Times New Roman"/>
          <w:szCs w:val="28"/>
        </w:rPr>
        <w:t>đ</w:t>
      </w:r>
      <w:r w:rsidRPr="00097D02">
        <w:rPr>
          <w:rFonts w:eastAsia="Times New Roman"/>
          <w:szCs w:val="28"/>
          <w:lang w:val="vi-VN"/>
        </w:rPr>
        <w:t>o đạc và bản đồ.</w:t>
      </w:r>
    </w:p>
    <w:p w14:paraId="2D19AA5D"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lang w:val="vi-VN"/>
        </w:rPr>
        <w:t>5. Đề xuất và kiến nghị với cơ quan quản lý nhà nước về xuất bản đình chỉ phát hành hoặc thu hồi: Các ấn phẩm bản đồ có sai sót về việc thể hiện địa giới hành chính, địa danh; sản phẩm bản đồ có sai sót nghiêm trọng về kỹ thuật; sản phẩm bản đồ có nội dung thuộc phạm vi nghiêm cấm theo quy định của Luật Xuất bản.</w:t>
      </w:r>
    </w:p>
    <w:p w14:paraId="7AD5ED61" w14:textId="6E9416C5" w:rsidR="00707993" w:rsidRPr="00097D02" w:rsidRDefault="00707993" w:rsidP="007354A0">
      <w:pPr>
        <w:shd w:val="clear" w:color="auto" w:fill="FFFFFF"/>
        <w:spacing w:before="60" w:after="0" w:line="240" w:lineRule="auto"/>
        <w:ind w:firstLine="709"/>
        <w:jc w:val="both"/>
        <w:rPr>
          <w:rFonts w:eastAsia="Times New Roman"/>
          <w:szCs w:val="28"/>
        </w:rPr>
      </w:pPr>
      <w:bookmarkStart w:id="18" w:name="dieu_13"/>
      <w:r w:rsidRPr="00097D02">
        <w:rPr>
          <w:rFonts w:eastAsia="Times New Roman"/>
          <w:b/>
          <w:bCs/>
          <w:szCs w:val="28"/>
          <w:lang w:val="vi-VN"/>
        </w:rPr>
        <w:t>Điều 1</w:t>
      </w:r>
      <w:r w:rsidR="00B1491E" w:rsidRPr="00097D02">
        <w:rPr>
          <w:rFonts w:eastAsia="Times New Roman"/>
          <w:b/>
          <w:bCs/>
          <w:szCs w:val="28"/>
        </w:rPr>
        <w:t>5</w:t>
      </w:r>
      <w:r w:rsidRPr="00097D02">
        <w:rPr>
          <w:rFonts w:eastAsia="Times New Roman"/>
          <w:b/>
          <w:bCs/>
          <w:szCs w:val="28"/>
          <w:lang w:val="vi-VN"/>
        </w:rPr>
        <w:t xml:space="preserve">. </w:t>
      </w:r>
      <w:bookmarkEnd w:id="18"/>
      <w:r w:rsidR="00A77296" w:rsidRPr="00097D02">
        <w:rPr>
          <w:rFonts w:eastAsia="Times New Roman"/>
          <w:b/>
          <w:bCs/>
          <w:szCs w:val="28"/>
        </w:rPr>
        <w:t>Điều khoản thi hành</w:t>
      </w:r>
    </w:p>
    <w:p w14:paraId="7C009819" w14:textId="77777777" w:rsidR="00707993" w:rsidRPr="00097D02" w:rsidRDefault="00707993" w:rsidP="007354A0">
      <w:pPr>
        <w:shd w:val="clear" w:color="auto" w:fill="FFFFFF"/>
        <w:spacing w:before="60" w:after="0" w:line="240" w:lineRule="auto"/>
        <w:ind w:firstLine="709"/>
        <w:jc w:val="both"/>
        <w:rPr>
          <w:rFonts w:eastAsia="Times New Roman"/>
          <w:szCs w:val="28"/>
        </w:rPr>
      </w:pPr>
      <w:r w:rsidRPr="00097D02">
        <w:rPr>
          <w:rFonts w:eastAsia="Times New Roman"/>
          <w:szCs w:val="28"/>
        </w:rPr>
        <w:t xml:space="preserve">1. </w:t>
      </w:r>
      <w:r w:rsidRPr="00097D02">
        <w:rPr>
          <w:rFonts w:eastAsia="Times New Roman"/>
          <w:szCs w:val="28"/>
          <w:lang w:val="vi-VN"/>
        </w:rPr>
        <w:t>Sở Tài nguyên và Môi trường phối hợp với các</w:t>
      </w:r>
      <w:r w:rsidRPr="00097D02">
        <w:rPr>
          <w:rFonts w:eastAsia="Times New Roman"/>
          <w:szCs w:val="28"/>
        </w:rPr>
        <w:t xml:space="preserve"> Sở</w:t>
      </w:r>
      <w:r w:rsidR="00F961D6" w:rsidRPr="00097D02">
        <w:rPr>
          <w:rFonts w:eastAsia="Times New Roman"/>
          <w:szCs w:val="28"/>
        </w:rPr>
        <w:t>,</w:t>
      </w:r>
      <w:r w:rsidRPr="00097D02">
        <w:rPr>
          <w:rFonts w:eastAsia="Times New Roman"/>
          <w:szCs w:val="28"/>
          <w:lang w:val="vi-VN"/>
        </w:rPr>
        <w:t xml:space="preserve"> ngành có liên quan và Ủy ban nhân dân các huyện, </w:t>
      </w:r>
      <w:r w:rsidRPr="00097D02">
        <w:rPr>
          <w:rFonts w:eastAsia="Times New Roman"/>
          <w:szCs w:val="28"/>
        </w:rPr>
        <w:t>thành phố</w:t>
      </w:r>
      <w:r w:rsidRPr="00097D02">
        <w:rPr>
          <w:rFonts w:eastAsia="Times New Roman"/>
          <w:szCs w:val="28"/>
          <w:lang w:val="vi-VN"/>
        </w:rPr>
        <w:t xml:space="preserve"> tổ chức thi hành Quy định này</w:t>
      </w:r>
      <w:r w:rsidRPr="00097D02">
        <w:rPr>
          <w:rFonts w:eastAsia="Times New Roman"/>
          <w:szCs w:val="28"/>
        </w:rPr>
        <w:t>.</w:t>
      </w:r>
    </w:p>
    <w:p w14:paraId="3DD7ECA5" w14:textId="77777777" w:rsidR="00707993" w:rsidRPr="00097D02" w:rsidRDefault="00707993" w:rsidP="007354A0">
      <w:pPr>
        <w:shd w:val="clear" w:color="auto" w:fill="FFFFFF"/>
        <w:spacing w:before="60" w:after="0" w:line="240" w:lineRule="auto"/>
        <w:ind w:firstLine="709"/>
        <w:jc w:val="both"/>
      </w:pPr>
      <w:r w:rsidRPr="00097D02">
        <w:rPr>
          <w:rFonts w:eastAsia="Times New Roman"/>
          <w:szCs w:val="28"/>
        </w:rPr>
        <w:lastRenderedPageBreak/>
        <w:t xml:space="preserve">2. </w:t>
      </w:r>
      <w:r w:rsidRPr="00097D02">
        <w:rPr>
          <w:rFonts w:eastAsia="Times New Roman"/>
          <w:szCs w:val="28"/>
          <w:lang w:val="vi-VN"/>
        </w:rPr>
        <w:t xml:space="preserve">Trong quá trình thực hiện quy </w:t>
      </w:r>
      <w:r w:rsidRPr="00097D02">
        <w:rPr>
          <w:rFonts w:eastAsia="Times New Roman"/>
          <w:szCs w:val="28"/>
        </w:rPr>
        <w:t>định</w:t>
      </w:r>
      <w:r w:rsidRPr="00097D02">
        <w:rPr>
          <w:rFonts w:eastAsia="Times New Roman"/>
          <w:szCs w:val="28"/>
          <w:lang w:val="vi-VN"/>
        </w:rPr>
        <w:t xml:space="preserve"> này, nếu phát sinh vướng mắc, các ngành, địa phương, đơn vị và cá nhân có liên quan phản ánh về </w:t>
      </w:r>
      <w:r w:rsidRPr="00097D02">
        <w:rPr>
          <w:szCs w:val="28"/>
        </w:rPr>
        <w:t>Ủy ban nhân dân</w:t>
      </w:r>
      <w:r w:rsidRPr="00097D02">
        <w:rPr>
          <w:rFonts w:eastAsia="Times New Roman"/>
          <w:szCs w:val="28"/>
          <w:lang w:val="vi-VN"/>
        </w:rPr>
        <w:t xml:space="preserve"> tỉnh (</w:t>
      </w:r>
      <w:r w:rsidRPr="00097D02">
        <w:rPr>
          <w:rFonts w:eastAsia="Times New Roman"/>
          <w:iCs/>
          <w:szCs w:val="28"/>
          <w:lang w:val="vi-VN"/>
        </w:rPr>
        <w:t>qua Sở Tài nguyên và Môi trường</w:t>
      </w:r>
      <w:r w:rsidRPr="00097D02">
        <w:rPr>
          <w:rFonts w:eastAsia="Times New Roman"/>
          <w:szCs w:val="28"/>
          <w:lang w:val="vi-VN"/>
        </w:rPr>
        <w:t>) để</w:t>
      </w:r>
      <w:r w:rsidRPr="00097D02">
        <w:rPr>
          <w:rFonts w:eastAsia="Times New Roman"/>
          <w:szCs w:val="28"/>
        </w:rPr>
        <w:t xml:space="preserve"> tổng hợp, đề xuất </w:t>
      </w:r>
      <w:r w:rsidRPr="00097D02">
        <w:rPr>
          <w:szCs w:val="28"/>
        </w:rPr>
        <w:t>Ủy ban nhân dân</w:t>
      </w:r>
      <w:r w:rsidRPr="00097D02">
        <w:rPr>
          <w:rFonts w:eastAsia="Times New Roman"/>
          <w:szCs w:val="28"/>
        </w:rPr>
        <w:t xml:space="preserve"> tỉnh</w:t>
      </w:r>
      <w:r w:rsidRPr="00097D02">
        <w:rPr>
          <w:rFonts w:eastAsia="Times New Roman"/>
          <w:szCs w:val="28"/>
          <w:lang w:val="vi-VN"/>
        </w:rPr>
        <w:t xml:space="preserve"> sửa đổi, bổ sung cho phù hợp./.</w:t>
      </w:r>
      <w:r w:rsidRPr="00097D02">
        <w:rPr>
          <w:rFonts w:eastAsia="Times New Roman"/>
          <w:szCs w:val="28"/>
        </w:rPr>
        <w:tab/>
      </w:r>
      <w:r w:rsidRPr="00097D02">
        <w:rPr>
          <w:rFonts w:eastAsia="Times New Roman"/>
          <w:szCs w:val="28"/>
        </w:rPr>
        <w:tab/>
      </w:r>
      <w:r w:rsidRPr="00097D02">
        <w:rPr>
          <w:rFonts w:eastAsia="Times New Roman"/>
          <w:szCs w:val="28"/>
        </w:rPr>
        <w:tab/>
      </w:r>
      <w:r w:rsidRPr="00097D02">
        <w:rPr>
          <w:rFonts w:eastAsia="Times New Roman"/>
          <w:szCs w:val="28"/>
        </w:rPr>
        <w:tab/>
      </w:r>
      <w:r w:rsidRPr="00097D02">
        <w:rPr>
          <w:rFonts w:eastAsia="Times New Roman"/>
          <w:szCs w:val="28"/>
        </w:rPr>
        <w:tab/>
      </w:r>
      <w:r w:rsidRPr="00097D02">
        <w:rPr>
          <w:rFonts w:eastAsia="Times New Roman"/>
          <w:szCs w:val="28"/>
        </w:rPr>
        <w:tab/>
      </w:r>
      <w:r w:rsidRPr="00097D02">
        <w:tab/>
      </w:r>
    </w:p>
    <w:p w14:paraId="1F9E4FA2" w14:textId="77777777" w:rsidR="00AD14B7" w:rsidRPr="00097D02" w:rsidRDefault="00AD14B7" w:rsidP="00707993">
      <w:pPr>
        <w:shd w:val="clear" w:color="auto" w:fill="FFFFFF"/>
        <w:spacing w:after="0" w:line="240" w:lineRule="auto"/>
        <w:ind w:left="4320" w:firstLine="720"/>
        <w:jc w:val="both"/>
        <w:rPr>
          <w:b/>
          <w:bCs/>
        </w:rPr>
      </w:pPr>
    </w:p>
    <w:p w14:paraId="326B3A3E" w14:textId="77777777" w:rsidR="00707993" w:rsidRPr="00097D02" w:rsidRDefault="00707993" w:rsidP="00292D6A">
      <w:pPr>
        <w:pStyle w:val="NormalWeb"/>
        <w:shd w:val="clear" w:color="auto" w:fill="FFFFFF"/>
        <w:spacing w:before="0" w:beforeAutospacing="0" w:after="0" w:afterAutospacing="0"/>
        <w:ind w:firstLine="720"/>
        <w:jc w:val="center"/>
        <w:rPr>
          <w:b/>
          <w:bCs/>
          <w:sz w:val="29"/>
          <w:szCs w:val="29"/>
        </w:rPr>
      </w:pPr>
    </w:p>
    <w:bookmarkEnd w:id="7"/>
    <w:bookmarkEnd w:id="8"/>
    <w:p w14:paraId="56A62B59" w14:textId="77777777" w:rsidR="00707993" w:rsidRPr="00097D02" w:rsidRDefault="00707993" w:rsidP="00292D6A">
      <w:pPr>
        <w:pStyle w:val="NormalWeb"/>
        <w:shd w:val="clear" w:color="auto" w:fill="FFFFFF"/>
        <w:spacing w:before="0" w:beforeAutospacing="0" w:after="0" w:afterAutospacing="0"/>
        <w:ind w:firstLine="720"/>
        <w:jc w:val="center"/>
        <w:rPr>
          <w:b/>
          <w:bCs/>
          <w:sz w:val="29"/>
          <w:szCs w:val="29"/>
        </w:rPr>
      </w:pPr>
    </w:p>
    <w:sectPr w:rsidR="00707993" w:rsidRPr="00097D02" w:rsidSect="00BB442F">
      <w:headerReference w:type="default" r:id="rId22"/>
      <w:pgSz w:w="11907" w:h="16840" w:code="9"/>
      <w:pgMar w:top="1134" w:right="1134" w:bottom="1134" w:left="1701" w:header="454"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9A97" w14:textId="77777777" w:rsidR="00834183" w:rsidRDefault="00834183" w:rsidP="009C485B">
      <w:pPr>
        <w:spacing w:after="0" w:line="240" w:lineRule="auto"/>
      </w:pPr>
      <w:r>
        <w:separator/>
      </w:r>
    </w:p>
  </w:endnote>
  <w:endnote w:type="continuationSeparator" w:id="0">
    <w:p w14:paraId="34D81264" w14:textId="77777777" w:rsidR="00834183" w:rsidRDefault="00834183" w:rsidP="009C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0E10" w14:textId="77777777" w:rsidR="00834183" w:rsidRDefault="00834183" w:rsidP="009C485B">
      <w:pPr>
        <w:spacing w:after="0" w:line="240" w:lineRule="auto"/>
      </w:pPr>
      <w:r>
        <w:separator/>
      </w:r>
    </w:p>
  </w:footnote>
  <w:footnote w:type="continuationSeparator" w:id="0">
    <w:p w14:paraId="3B0C0E2E" w14:textId="77777777" w:rsidR="00834183" w:rsidRDefault="00834183" w:rsidP="009C4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DA27" w14:textId="77777777" w:rsidR="00DE1D9E" w:rsidRPr="00BB735D" w:rsidRDefault="00DE1D9E" w:rsidP="00BB735D">
    <w:pPr>
      <w:pStyle w:val="Header"/>
      <w:jc w:val="center"/>
      <w:rPr>
        <w:lang w:val="en-US"/>
      </w:rPr>
    </w:pPr>
    <w:r>
      <w:fldChar w:fldCharType="begin"/>
    </w:r>
    <w:r>
      <w:instrText xml:space="preserve"> PAGE   \* MERGEFORMAT </w:instrText>
    </w:r>
    <w:r>
      <w:fldChar w:fldCharType="separate"/>
    </w:r>
    <w:r w:rsidR="00AB5FD8">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24AF"/>
    <w:multiLevelType w:val="multilevel"/>
    <w:tmpl w:val="FC9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7413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F"/>
    <w:rsid w:val="00000E8F"/>
    <w:rsid w:val="0000154F"/>
    <w:rsid w:val="000022DC"/>
    <w:rsid w:val="000032FB"/>
    <w:rsid w:val="00004BF0"/>
    <w:rsid w:val="00006BCE"/>
    <w:rsid w:val="00007AA5"/>
    <w:rsid w:val="00007CB5"/>
    <w:rsid w:val="000125AC"/>
    <w:rsid w:val="0001526F"/>
    <w:rsid w:val="00021FF9"/>
    <w:rsid w:val="00033F74"/>
    <w:rsid w:val="00034E56"/>
    <w:rsid w:val="00035D65"/>
    <w:rsid w:val="00036C41"/>
    <w:rsid w:val="00037DFC"/>
    <w:rsid w:val="00044CC5"/>
    <w:rsid w:val="00046901"/>
    <w:rsid w:val="00047322"/>
    <w:rsid w:val="00055F8A"/>
    <w:rsid w:val="00060EDE"/>
    <w:rsid w:val="00064B72"/>
    <w:rsid w:val="00071744"/>
    <w:rsid w:val="00071929"/>
    <w:rsid w:val="00071DDE"/>
    <w:rsid w:val="00072ABA"/>
    <w:rsid w:val="00072E3A"/>
    <w:rsid w:val="000766CA"/>
    <w:rsid w:val="0008036A"/>
    <w:rsid w:val="00083322"/>
    <w:rsid w:val="0008484C"/>
    <w:rsid w:val="00085CAE"/>
    <w:rsid w:val="00086589"/>
    <w:rsid w:val="0009166B"/>
    <w:rsid w:val="0009659D"/>
    <w:rsid w:val="000968C0"/>
    <w:rsid w:val="00097252"/>
    <w:rsid w:val="00097BF7"/>
    <w:rsid w:val="00097D02"/>
    <w:rsid w:val="000A2FE0"/>
    <w:rsid w:val="000A4599"/>
    <w:rsid w:val="000A4C17"/>
    <w:rsid w:val="000A7C7B"/>
    <w:rsid w:val="000B26EC"/>
    <w:rsid w:val="000B29D2"/>
    <w:rsid w:val="000B37D3"/>
    <w:rsid w:val="000B3B5B"/>
    <w:rsid w:val="000B5A0C"/>
    <w:rsid w:val="000B7E05"/>
    <w:rsid w:val="000B7E8A"/>
    <w:rsid w:val="000C0770"/>
    <w:rsid w:val="000C5E91"/>
    <w:rsid w:val="000C73C7"/>
    <w:rsid w:val="000D10D2"/>
    <w:rsid w:val="000D127F"/>
    <w:rsid w:val="000D3DF6"/>
    <w:rsid w:val="000D3E0D"/>
    <w:rsid w:val="000D41E4"/>
    <w:rsid w:val="000D5B16"/>
    <w:rsid w:val="000D7DAE"/>
    <w:rsid w:val="000E09F0"/>
    <w:rsid w:val="000E71DA"/>
    <w:rsid w:val="000F5F57"/>
    <w:rsid w:val="00100A4B"/>
    <w:rsid w:val="00102A22"/>
    <w:rsid w:val="001032D6"/>
    <w:rsid w:val="00106645"/>
    <w:rsid w:val="00106700"/>
    <w:rsid w:val="00110A53"/>
    <w:rsid w:val="00112464"/>
    <w:rsid w:val="001156D1"/>
    <w:rsid w:val="00115BA2"/>
    <w:rsid w:val="0012000D"/>
    <w:rsid w:val="0012179B"/>
    <w:rsid w:val="00124FE9"/>
    <w:rsid w:val="0012586A"/>
    <w:rsid w:val="00125A83"/>
    <w:rsid w:val="00127B21"/>
    <w:rsid w:val="00130A2B"/>
    <w:rsid w:val="00135905"/>
    <w:rsid w:val="001364D8"/>
    <w:rsid w:val="00142A3B"/>
    <w:rsid w:val="00147EE1"/>
    <w:rsid w:val="00150EF9"/>
    <w:rsid w:val="00151E5F"/>
    <w:rsid w:val="00154202"/>
    <w:rsid w:val="00157C51"/>
    <w:rsid w:val="001609F1"/>
    <w:rsid w:val="0016149F"/>
    <w:rsid w:val="001648A6"/>
    <w:rsid w:val="00165BA3"/>
    <w:rsid w:val="0016779A"/>
    <w:rsid w:val="00170B6B"/>
    <w:rsid w:val="00172165"/>
    <w:rsid w:val="001725CA"/>
    <w:rsid w:val="00172770"/>
    <w:rsid w:val="0017371A"/>
    <w:rsid w:val="00175919"/>
    <w:rsid w:val="0018119D"/>
    <w:rsid w:val="00181A3A"/>
    <w:rsid w:val="00183E66"/>
    <w:rsid w:val="00184912"/>
    <w:rsid w:val="00185413"/>
    <w:rsid w:val="00186B18"/>
    <w:rsid w:val="00187A2D"/>
    <w:rsid w:val="00192DAF"/>
    <w:rsid w:val="001939A0"/>
    <w:rsid w:val="00195C28"/>
    <w:rsid w:val="00196527"/>
    <w:rsid w:val="001972BE"/>
    <w:rsid w:val="001A29D1"/>
    <w:rsid w:val="001A38F7"/>
    <w:rsid w:val="001A61FC"/>
    <w:rsid w:val="001B2E4B"/>
    <w:rsid w:val="001B5F28"/>
    <w:rsid w:val="001C1612"/>
    <w:rsid w:val="001C505F"/>
    <w:rsid w:val="001D04B6"/>
    <w:rsid w:val="001D39FF"/>
    <w:rsid w:val="001D5CB9"/>
    <w:rsid w:val="001D781D"/>
    <w:rsid w:val="001E02FD"/>
    <w:rsid w:val="001E0E5F"/>
    <w:rsid w:val="001E342A"/>
    <w:rsid w:val="001E51F9"/>
    <w:rsid w:val="001E541E"/>
    <w:rsid w:val="001E78EF"/>
    <w:rsid w:val="00203241"/>
    <w:rsid w:val="002039B6"/>
    <w:rsid w:val="00204AE3"/>
    <w:rsid w:val="002053C5"/>
    <w:rsid w:val="00205F99"/>
    <w:rsid w:val="00220C8A"/>
    <w:rsid w:val="00221528"/>
    <w:rsid w:val="00226896"/>
    <w:rsid w:val="002313A5"/>
    <w:rsid w:val="00231709"/>
    <w:rsid w:val="0023475C"/>
    <w:rsid w:val="00235E4B"/>
    <w:rsid w:val="00235EEA"/>
    <w:rsid w:val="00240454"/>
    <w:rsid w:val="002418BB"/>
    <w:rsid w:val="00243564"/>
    <w:rsid w:val="002451F8"/>
    <w:rsid w:val="00250ED3"/>
    <w:rsid w:val="00254B1F"/>
    <w:rsid w:val="0025651A"/>
    <w:rsid w:val="002602D4"/>
    <w:rsid w:val="00260B06"/>
    <w:rsid w:val="002634A3"/>
    <w:rsid w:val="00263803"/>
    <w:rsid w:val="00264545"/>
    <w:rsid w:val="00264778"/>
    <w:rsid w:val="00266EF5"/>
    <w:rsid w:val="00267C8E"/>
    <w:rsid w:val="002714D1"/>
    <w:rsid w:val="00271580"/>
    <w:rsid w:val="002731B0"/>
    <w:rsid w:val="00273CCC"/>
    <w:rsid w:val="00274C03"/>
    <w:rsid w:val="00276DF1"/>
    <w:rsid w:val="002818E1"/>
    <w:rsid w:val="00282F00"/>
    <w:rsid w:val="00283497"/>
    <w:rsid w:val="00286358"/>
    <w:rsid w:val="00286D25"/>
    <w:rsid w:val="00286F2C"/>
    <w:rsid w:val="00292D6A"/>
    <w:rsid w:val="00293979"/>
    <w:rsid w:val="00297851"/>
    <w:rsid w:val="00297B92"/>
    <w:rsid w:val="002A0092"/>
    <w:rsid w:val="002A0FF0"/>
    <w:rsid w:val="002A384A"/>
    <w:rsid w:val="002A3E7A"/>
    <w:rsid w:val="002A54F1"/>
    <w:rsid w:val="002B1E20"/>
    <w:rsid w:val="002B2182"/>
    <w:rsid w:val="002B3929"/>
    <w:rsid w:val="002B4621"/>
    <w:rsid w:val="002C04D4"/>
    <w:rsid w:val="002C05B8"/>
    <w:rsid w:val="002C1B5C"/>
    <w:rsid w:val="002C1EF4"/>
    <w:rsid w:val="002C52CF"/>
    <w:rsid w:val="002C5885"/>
    <w:rsid w:val="002D02E0"/>
    <w:rsid w:val="002D6217"/>
    <w:rsid w:val="002D6351"/>
    <w:rsid w:val="002E1104"/>
    <w:rsid w:val="002E2BB5"/>
    <w:rsid w:val="002E5D6E"/>
    <w:rsid w:val="002E79CD"/>
    <w:rsid w:val="002F1D05"/>
    <w:rsid w:val="002F5F96"/>
    <w:rsid w:val="00301F3D"/>
    <w:rsid w:val="0030200C"/>
    <w:rsid w:val="00305053"/>
    <w:rsid w:val="0030710F"/>
    <w:rsid w:val="0030749E"/>
    <w:rsid w:val="003079A5"/>
    <w:rsid w:val="00311A17"/>
    <w:rsid w:val="0031390A"/>
    <w:rsid w:val="003139DA"/>
    <w:rsid w:val="00314073"/>
    <w:rsid w:val="00314290"/>
    <w:rsid w:val="003219EB"/>
    <w:rsid w:val="00323DC4"/>
    <w:rsid w:val="003250DC"/>
    <w:rsid w:val="00327D63"/>
    <w:rsid w:val="00330543"/>
    <w:rsid w:val="00331066"/>
    <w:rsid w:val="00331129"/>
    <w:rsid w:val="0033202B"/>
    <w:rsid w:val="00333A04"/>
    <w:rsid w:val="00333AC4"/>
    <w:rsid w:val="003350DF"/>
    <w:rsid w:val="00342F1B"/>
    <w:rsid w:val="003446E0"/>
    <w:rsid w:val="00344870"/>
    <w:rsid w:val="003474AE"/>
    <w:rsid w:val="00354023"/>
    <w:rsid w:val="00355327"/>
    <w:rsid w:val="0036431B"/>
    <w:rsid w:val="00364796"/>
    <w:rsid w:val="003647E8"/>
    <w:rsid w:val="00364994"/>
    <w:rsid w:val="00366466"/>
    <w:rsid w:val="00376ABC"/>
    <w:rsid w:val="00377BC1"/>
    <w:rsid w:val="00380ADC"/>
    <w:rsid w:val="00380FB9"/>
    <w:rsid w:val="00381635"/>
    <w:rsid w:val="00382390"/>
    <w:rsid w:val="003844D9"/>
    <w:rsid w:val="0038512D"/>
    <w:rsid w:val="00386422"/>
    <w:rsid w:val="00386759"/>
    <w:rsid w:val="00386B85"/>
    <w:rsid w:val="00390A8A"/>
    <w:rsid w:val="003943F2"/>
    <w:rsid w:val="0039504D"/>
    <w:rsid w:val="00397414"/>
    <w:rsid w:val="003A1536"/>
    <w:rsid w:val="003A56AD"/>
    <w:rsid w:val="003A5B77"/>
    <w:rsid w:val="003A6325"/>
    <w:rsid w:val="003A7974"/>
    <w:rsid w:val="003B464A"/>
    <w:rsid w:val="003B6EAB"/>
    <w:rsid w:val="003C42C5"/>
    <w:rsid w:val="003C4520"/>
    <w:rsid w:val="003C47A9"/>
    <w:rsid w:val="003C5A0D"/>
    <w:rsid w:val="003C67FC"/>
    <w:rsid w:val="003D05C4"/>
    <w:rsid w:val="003D1010"/>
    <w:rsid w:val="003D5AE9"/>
    <w:rsid w:val="003D5F84"/>
    <w:rsid w:val="003D67A7"/>
    <w:rsid w:val="003E0B60"/>
    <w:rsid w:val="003E0D08"/>
    <w:rsid w:val="003E653C"/>
    <w:rsid w:val="003E68A7"/>
    <w:rsid w:val="003E71B0"/>
    <w:rsid w:val="003F1A02"/>
    <w:rsid w:val="003F2A49"/>
    <w:rsid w:val="003F2CCE"/>
    <w:rsid w:val="003F3F28"/>
    <w:rsid w:val="003F3F77"/>
    <w:rsid w:val="003F7164"/>
    <w:rsid w:val="003F76A4"/>
    <w:rsid w:val="003F7A97"/>
    <w:rsid w:val="00400145"/>
    <w:rsid w:val="00401C16"/>
    <w:rsid w:val="004034CA"/>
    <w:rsid w:val="0040480B"/>
    <w:rsid w:val="00404C21"/>
    <w:rsid w:val="00411961"/>
    <w:rsid w:val="0041467D"/>
    <w:rsid w:val="004146ED"/>
    <w:rsid w:val="00420E17"/>
    <w:rsid w:val="004240FA"/>
    <w:rsid w:val="004307CF"/>
    <w:rsid w:val="004310E0"/>
    <w:rsid w:val="0043124F"/>
    <w:rsid w:val="00432803"/>
    <w:rsid w:val="00435858"/>
    <w:rsid w:val="0044157E"/>
    <w:rsid w:val="00442D9A"/>
    <w:rsid w:val="00451456"/>
    <w:rsid w:val="00452738"/>
    <w:rsid w:val="00455ECD"/>
    <w:rsid w:val="00456C0A"/>
    <w:rsid w:val="00457B32"/>
    <w:rsid w:val="004614FD"/>
    <w:rsid w:val="004706F7"/>
    <w:rsid w:val="0047381A"/>
    <w:rsid w:val="00473ABB"/>
    <w:rsid w:val="00476BF9"/>
    <w:rsid w:val="004801E5"/>
    <w:rsid w:val="00481723"/>
    <w:rsid w:val="004817F1"/>
    <w:rsid w:val="0048203D"/>
    <w:rsid w:val="0049230E"/>
    <w:rsid w:val="00494E70"/>
    <w:rsid w:val="00495E78"/>
    <w:rsid w:val="004969AF"/>
    <w:rsid w:val="00497791"/>
    <w:rsid w:val="004979D5"/>
    <w:rsid w:val="004A022B"/>
    <w:rsid w:val="004A18E0"/>
    <w:rsid w:val="004A2750"/>
    <w:rsid w:val="004A5C3C"/>
    <w:rsid w:val="004A780C"/>
    <w:rsid w:val="004B0943"/>
    <w:rsid w:val="004B336D"/>
    <w:rsid w:val="004B4200"/>
    <w:rsid w:val="004B6006"/>
    <w:rsid w:val="004C474F"/>
    <w:rsid w:val="004C553C"/>
    <w:rsid w:val="004C576E"/>
    <w:rsid w:val="004C6E4A"/>
    <w:rsid w:val="004C743F"/>
    <w:rsid w:val="004D042F"/>
    <w:rsid w:val="004D3286"/>
    <w:rsid w:val="004D7615"/>
    <w:rsid w:val="004E44DF"/>
    <w:rsid w:val="004F5156"/>
    <w:rsid w:val="004F6718"/>
    <w:rsid w:val="004F7DEB"/>
    <w:rsid w:val="00501D5F"/>
    <w:rsid w:val="005020DF"/>
    <w:rsid w:val="0050586A"/>
    <w:rsid w:val="0050627F"/>
    <w:rsid w:val="0051264E"/>
    <w:rsid w:val="00512C71"/>
    <w:rsid w:val="00512EB2"/>
    <w:rsid w:val="00513D8A"/>
    <w:rsid w:val="00520BCC"/>
    <w:rsid w:val="00520EEA"/>
    <w:rsid w:val="00521FBC"/>
    <w:rsid w:val="00523CFB"/>
    <w:rsid w:val="0053113A"/>
    <w:rsid w:val="00531417"/>
    <w:rsid w:val="00532020"/>
    <w:rsid w:val="00534033"/>
    <w:rsid w:val="005342E4"/>
    <w:rsid w:val="0054100B"/>
    <w:rsid w:val="005420D6"/>
    <w:rsid w:val="00542AF5"/>
    <w:rsid w:val="0054379E"/>
    <w:rsid w:val="00545F1D"/>
    <w:rsid w:val="00552FC1"/>
    <w:rsid w:val="0056271E"/>
    <w:rsid w:val="00571E93"/>
    <w:rsid w:val="00572CD6"/>
    <w:rsid w:val="00573B28"/>
    <w:rsid w:val="00575058"/>
    <w:rsid w:val="00581B02"/>
    <w:rsid w:val="00582009"/>
    <w:rsid w:val="00582F5A"/>
    <w:rsid w:val="00584C40"/>
    <w:rsid w:val="0058524A"/>
    <w:rsid w:val="005862EE"/>
    <w:rsid w:val="00587032"/>
    <w:rsid w:val="005912CD"/>
    <w:rsid w:val="00594163"/>
    <w:rsid w:val="005A2335"/>
    <w:rsid w:val="005A2352"/>
    <w:rsid w:val="005A2444"/>
    <w:rsid w:val="005A2DC1"/>
    <w:rsid w:val="005A3061"/>
    <w:rsid w:val="005A4485"/>
    <w:rsid w:val="005A5552"/>
    <w:rsid w:val="005A686B"/>
    <w:rsid w:val="005B218E"/>
    <w:rsid w:val="005C0AEC"/>
    <w:rsid w:val="005C4451"/>
    <w:rsid w:val="005C4CF2"/>
    <w:rsid w:val="005C6E4E"/>
    <w:rsid w:val="005C7B70"/>
    <w:rsid w:val="005D3862"/>
    <w:rsid w:val="005D4615"/>
    <w:rsid w:val="005D49B4"/>
    <w:rsid w:val="005D52AC"/>
    <w:rsid w:val="005D53C2"/>
    <w:rsid w:val="005D6560"/>
    <w:rsid w:val="005D7F2C"/>
    <w:rsid w:val="005E18C5"/>
    <w:rsid w:val="005E737D"/>
    <w:rsid w:val="005F5A71"/>
    <w:rsid w:val="00601509"/>
    <w:rsid w:val="00606C99"/>
    <w:rsid w:val="00606D7A"/>
    <w:rsid w:val="00610E06"/>
    <w:rsid w:val="00620D60"/>
    <w:rsid w:val="00622A0E"/>
    <w:rsid w:val="00623DF2"/>
    <w:rsid w:val="00624735"/>
    <w:rsid w:val="00631F4E"/>
    <w:rsid w:val="00631FB9"/>
    <w:rsid w:val="0063410B"/>
    <w:rsid w:val="00634DDC"/>
    <w:rsid w:val="00636356"/>
    <w:rsid w:val="00640C17"/>
    <w:rsid w:val="006456D1"/>
    <w:rsid w:val="006472C1"/>
    <w:rsid w:val="00647418"/>
    <w:rsid w:val="00647F6B"/>
    <w:rsid w:val="00650985"/>
    <w:rsid w:val="00652C5C"/>
    <w:rsid w:val="00653074"/>
    <w:rsid w:val="006545ED"/>
    <w:rsid w:val="00654DC1"/>
    <w:rsid w:val="006551D8"/>
    <w:rsid w:val="00655614"/>
    <w:rsid w:val="00655CE9"/>
    <w:rsid w:val="00660C6D"/>
    <w:rsid w:val="006646FC"/>
    <w:rsid w:val="00672515"/>
    <w:rsid w:val="00674F60"/>
    <w:rsid w:val="00676764"/>
    <w:rsid w:val="00676DC7"/>
    <w:rsid w:val="00676E9B"/>
    <w:rsid w:val="00677FE4"/>
    <w:rsid w:val="00682D87"/>
    <w:rsid w:val="00683634"/>
    <w:rsid w:val="00684564"/>
    <w:rsid w:val="00685452"/>
    <w:rsid w:val="00686131"/>
    <w:rsid w:val="00687866"/>
    <w:rsid w:val="0069325F"/>
    <w:rsid w:val="00695ADB"/>
    <w:rsid w:val="00696834"/>
    <w:rsid w:val="00696CBF"/>
    <w:rsid w:val="0069703C"/>
    <w:rsid w:val="00697064"/>
    <w:rsid w:val="006974B4"/>
    <w:rsid w:val="006A098E"/>
    <w:rsid w:val="006A7A6F"/>
    <w:rsid w:val="006B215E"/>
    <w:rsid w:val="006B6061"/>
    <w:rsid w:val="006B70D0"/>
    <w:rsid w:val="006C00DE"/>
    <w:rsid w:val="006C28B2"/>
    <w:rsid w:val="006C6CF4"/>
    <w:rsid w:val="006C7E58"/>
    <w:rsid w:val="006D135B"/>
    <w:rsid w:val="006D1DA4"/>
    <w:rsid w:val="006D2320"/>
    <w:rsid w:val="006D2A9B"/>
    <w:rsid w:val="006D3CEF"/>
    <w:rsid w:val="006D6289"/>
    <w:rsid w:val="006D6870"/>
    <w:rsid w:val="006D68D7"/>
    <w:rsid w:val="006E3F15"/>
    <w:rsid w:val="006E40A8"/>
    <w:rsid w:val="006E43BB"/>
    <w:rsid w:val="006E648F"/>
    <w:rsid w:val="006F1AE9"/>
    <w:rsid w:val="006F29C6"/>
    <w:rsid w:val="006F3404"/>
    <w:rsid w:val="006F4D00"/>
    <w:rsid w:val="006F556F"/>
    <w:rsid w:val="0070379B"/>
    <w:rsid w:val="007037FF"/>
    <w:rsid w:val="00705662"/>
    <w:rsid w:val="00707993"/>
    <w:rsid w:val="007201F0"/>
    <w:rsid w:val="007207A8"/>
    <w:rsid w:val="00723A65"/>
    <w:rsid w:val="007259D3"/>
    <w:rsid w:val="007260A4"/>
    <w:rsid w:val="00726255"/>
    <w:rsid w:val="00733135"/>
    <w:rsid w:val="007346DF"/>
    <w:rsid w:val="00734B5D"/>
    <w:rsid w:val="007354A0"/>
    <w:rsid w:val="00736C4B"/>
    <w:rsid w:val="007436C0"/>
    <w:rsid w:val="007469A5"/>
    <w:rsid w:val="0074723A"/>
    <w:rsid w:val="00750D4D"/>
    <w:rsid w:val="0075233C"/>
    <w:rsid w:val="00755233"/>
    <w:rsid w:val="007576A4"/>
    <w:rsid w:val="00757AB4"/>
    <w:rsid w:val="00761C16"/>
    <w:rsid w:val="007622E7"/>
    <w:rsid w:val="00763C3C"/>
    <w:rsid w:val="00766CF6"/>
    <w:rsid w:val="00774097"/>
    <w:rsid w:val="0077488B"/>
    <w:rsid w:val="00775C5F"/>
    <w:rsid w:val="00784E71"/>
    <w:rsid w:val="00786694"/>
    <w:rsid w:val="00786A53"/>
    <w:rsid w:val="007873F0"/>
    <w:rsid w:val="00787D23"/>
    <w:rsid w:val="007917B9"/>
    <w:rsid w:val="0079378B"/>
    <w:rsid w:val="0079565B"/>
    <w:rsid w:val="007A018C"/>
    <w:rsid w:val="007A1E97"/>
    <w:rsid w:val="007A5799"/>
    <w:rsid w:val="007B17FF"/>
    <w:rsid w:val="007B21DF"/>
    <w:rsid w:val="007B28EB"/>
    <w:rsid w:val="007B5295"/>
    <w:rsid w:val="007B7B8A"/>
    <w:rsid w:val="007C49BB"/>
    <w:rsid w:val="007C7E5F"/>
    <w:rsid w:val="007D431F"/>
    <w:rsid w:val="007E34BB"/>
    <w:rsid w:val="007E7576"/>
    <w:rsid w:val="007E79C6"/>
    <w:rsid w:val="007E7CE7"/>
    <w:rsid w:val="007F1151"/>
    <w:rsid w:val="007F2348"/>
    <w:rsid w:val="007F5FA3"/>
    <w:rsid w:val="007F68E5"/>
    <w:rsid w:val="008019FE"/>
    <w:rsid w:val="00812AA7"/>
    <w:rsid w:val="0081303D"/>
    <w:rsid w:val="00813973"/>
    <w:rsid w:val="00813FCC"/>
    <w:rsid w:val="00814D22"/>
    <w:rsid w:val="00820563"/>
    <w:rsid w:val="00820A4B"/>
    <w:rsid w:val="00820C0A"/>
    <w:rsid w:val="0082286E"/>
    <w:rsid w:val="00831A2B"/>
    <w:rsid w:val="00834183"/>
    <w:rsid w:val="008363F7"/>
    <w:rsid w:val="00837D4F"/>
    <w:rsid w:val="00840A05"/>
    <w:rsid w:val="00840BE2"/>
    <w:rsid w:val="00841800"/>
    <w:rsid w:val="00843F3A"/>
    <w:rsid w:val="00844A51"/>
    <w:rsid w:val="00846170"/>
    <w:rsid w:val="0084719C"/>
    <w:rsid w:val="00857A88"/>
    <w:rsid w:val="00857B3B"/>
    <w:rsid w:val="00862E05"/>
    <w:rsid w:val="0086389C"/>
    <w:rsid w:val="00863E11"/>
    <w:rsid w:val="00863EA3"/>
    <w:rsid w:val="00863F60"/>
    <w:rsid w:val="008647B8"/>
    <w:rsid w:val="0086686A"/>
    <w:rsid w:val="00866B44"/>
    <w:rsid w:val="00866F4E"/>
    <w:rsid w:val="00867BF7"/>
    <w:rsid w:val="0087025B"/>
    <w:rsid w:val="00871376"/>
    <w:rsid w:val="00872445"/>
    <w:rsid w:val="00877E8C"/>
    <w:rsid w:val="00882277"/>
    <w:rsid w:val="0088458C"/>
    <w:rsid w:val="008862BC"/>
    <w:rsid w:val="00887D81"/>
    <w:rsid w:val="00891043"/>
    <w:rsid w:val="00891612"/>
    <w:rsid w:val="008922A7"/>
    <w:rsid w:val="00893933"/>
    <w:rsid w:val="0089435D"/>
    <w:rsid w:val="0089534B"/>
    <w:rsid w:val="00895B3E"/>
    <w:rsid w:val="008A0213"/>
    <w:rsid w:val="008A13A1"/>
    <w:rsid w:val="008B6E46"/>
    <w:rsid w:val="008B7698"/>
    <w:rsid w:val="008C43D0"/>
    <w:rsid w:val="008C60AF"/>
    <w:rsid w:val="008C747F"/>
    <w:rsid w:val="008C7BB9"/>
    <w:rsid w:val="008C7CA0"/>
    <w:rsid w:val="008D0528"/>
    <w:rsid w:val="008D0566"/>
    <w:rsid w:val="008D1827"/>
    <w:rsid w:val="008D28F5"/>
    <w:rsid w:val="008D3554"/>
    <w:rsid w:val="008D3857"/>
    <w:rsid w:val="008D3C94"/>
    <w:rsid w:val="008D5807"/>
    <w:rsid w:val="008D6414"/>
    <w:rsid w:val="008E0CDF"/>
    <w:rsid w:val="008E1AD7"/>
    <w:rsid w:val="008E25CF"/>
    <w:rsid w:val="008E38BC"/>
    <w:rsid w:val="008E57B5"/>
    <w:rsid w:val="008F0C83"/>
    <w:rsid w:val="008F16C7"/>
    <w:rsid w:val="008F50F2"/>
    <w:rsid w:val="008F69DD"/>
    <w:rsid w:val="00900802"/>
    <w:rsid w:val="00901EA3"/>
    <w:rsid w:val="00905488"/>
    <w:rsid w:val="009058B3"/>
    <w:rsid w:val="00905BD2"/>
    <w:rsid w:val="00906BA3"/>
    <w:rsid w:val="00906CB4"/>
    <w:rsid w:val="00907022"/>
    <w:rsid w:val="00913052"/>
    <w:rsid w:val="00913A50"/>
    <w:rsid w:val="0091428C"/>
    <w:rsid w:val="00915413"/>
    <w:rsid w:val="00916AB7"/>
    <w:rsid w:val="00917E15"/>
    <w:rsid w:val="00921F27"/>
    <w:rsid w:val="0092730E"/>
    <w:rsid w:val="00930D22"/>
    <w:rsid w:val="00931596"/>
    <w:rsid w:val="00934AAC"/>
    <w:rsid w:val="0093522A"/>
    <w:rsid w:val="00936253"/>
    <w:rsid w:val="00937BF2"/>
    <w:rsid w:val="00940774"/>
    <w:rsid w:val="00940B12"/>
    <w:rsid w:val="009428E4"/>
    <w:rsid w:val="0094322F"/>
    <w:rsid w:val="00950031"/>
    <w:rsid w:val="00950447"/>
    <w:rsid w:val="00951285"/>
    <w:rsid w:val="00955B8C"/>
    <w:rsid w:val="009625BF"/>
    <w:rsid w:val="00964304"/>
    <w:rsid w:val="0096444C"/>
    <w:rsid w:val="0096508F"/>
    <w:rsid w:val="00965A5D"/>
    <w:rsid w:val="0097347F"/>
    <w:rsid w:val="00975055"/>
    <w:rsid w:val="00977BEE"/>
    <w:rsid w:val="0098081D"/>
    <w:rsid w:val="00980B4A"/>
    <w:rsid w:val="00980D45"/>
    <w:rsid w:val="00980F29"/>
    <w:rsid w:val="00982949"/>
    <w:rsid w:val="00983390"/>
    <w:rsid w:val="009833AF"/>
    <w:rsid w:val="00985A49"/>
    <w:rsid w:val="009903C5"/>
    <w:rsid w:val="00991AD8"/>
    <w:rsid w:val="009921E2"/>
    <w:rsid w:val="00992BC5"/>
    <w:rsid w:val="00992F7D"/>
    <w:rsid w:val="00993851"/>
    <w:rsid w:val="00995D24"/>
    <w:rsid w:val="009973EA"/>
    <w:rsid w:val="009A09BA"/>
    <w:rsid w:val="009A0E8D"/>
    <w:rsid w:val="009A6724"/>
    <w:rsid w:val="009B174B"/>
    <w:rsid w:val="009B25B2"/>
    <w:rsid w:val="009B4F92"/>
    <w:rsid w:val="009B69CE"/>
    <w:rsid w:val="009C0AE6"/>
    <w:rsid w:val="009C1F45"/>
    <w:rsid w:val="009C485B"/>
    <w:rsid w:val="009D01DE"/>
    <w:rsid w:val="009D44E9"/>
    <w:rsid w:val="009D5FF5"/>
    <w:rsid w:val="009D70B9"/>
    <w:rsid w:val="009E0046"/>
    <w:rsid w:val="009F22AC"/>
    <w:rsid w:val="009F2829"/>
    <w:rsid w:val="009F2D7D"/>
    <w:rsid w:val="00A000A3"/>
    <w:rsid w:val="00A05275"/>
    <w:rsid w:val="00A104CD"/>
    <w:rsid w:val="00A1644C"/>
    <w:rsid w:val="00A166B0"/>
    <w:rsid w:val="00A17876"/>
    <w:rsid w:val="00A20B39"/>
    <w:rsid w:val="00A22D52"/>
    <w:rsid w:val="00A237F2"/>
    <w:rsid w:val="00A2771A"/>
    <w:rsid w:val="00A32EF7"/>
    <w:rsid w:val="00A33B21"/>
    <w:rsid w:val="00A34868"/>
    <w:rsid w:val="00A349AC"/>
    <w:rsid w:val="00A34A68"/>
    <w:rsid w:val="00A3643E"/>
    <w:rsid w:val="00A370A4"/>
    <w:rsid w:val="00A40D4D"/>
    <w:rsid w:val="00A41240"/>
    <w:rsid w:val="00A43069"/>
    <w:rsid w:val="00A442B0"/>
    <w:rsid w:val="00A4681F"/>
    <w:rsid w:val="00A46A66"/>
    <w:rsid w:val="00A52371"/>
    <w:rsid w:val="00A52FFC"/>
    <w:rsid w:val="00A53E4F"/>
    <w:rsid w:val="00A6041B"/>
    <w:rsid w:val="00A60843"/>
    <w:rsid w:val="00A649A6"/>
    <w:rsid w:val="00A64D62"/>
    <w:rsid w:val="00A666D9"/>
    <w:rsid w:val="00A66B43"/>
    <w:rsid w:val="00A7160A"/>
    <w:rsid w:val="00A74E0F"/>
    <w:rsid w:val="00A74F7D"/>
    <w:rsid w:val="00A7510E"/>
    <w:rsid w:val="00A75768"/>
    <w:rsid w:val="00A757B1"/>
    <w:rsid w:val="00A75A51"/>
    <w:rsid w:val="00A77296"/>
    <w:rsid w:val="00A83728"/>
    <w:rsid w:val="00A8605E"/>
    <w:rsid w:val="00A86E30"/>
    <w:rsid w:val="00A91F83"/>
    <w:rsid w:val="00A9237F"/>
    <w:rsid w:val="00A9384D"/>
    <w:rsid w:val="00A9564A"/>
    <w:rsid w:val="00A971AA"/>
    <w:rsid w:val="00A97366"/>
    <w:rsid w:val="00A97816"/>
    <w:rsid w:val="00AA0604"/>
    <w:rsid w:val="00AA324D"/>
    <w:rsid w:val="00AA36EC"/>
    <w:rsid w:val="00AB5FD8"/>
    <w:rsid w:val="00AB67F9"/>
    <w:rsid w:val="00AB7A4B"/>
    <w:rsid w:val="00AC2871"/>
    <w:rsid w:val="00AC3BA6"/>
    <w:rsid w:val="00AC61F2"/>
    <w:rsid w:val="00AC6E32"/>
    <w:rsid w:val="00AC7B5D"/>
    <w:rsid w:val="00AD0215"/>
    <w:rsid w:val="00AD14B7"/>
    <w:rsid w:val="00AD67A7"/>
    <w:rsid w:val="00AE5963"/>
    <w:rsid w:val="00AF0215"/>
    <w:rsid w:val="00AF07C4"/>
    <w:rsid w:val="00AF443F"/>
    <w:rsid w:val="00B02842"/>
    <w:rsid w:val="00B02983"/>
    <w:rsid w:val="00B03256"/>
    <w:rsid w:val="00B04D90"/>
    <w:rsid w:val="00B05076"/>
    <w:rsid w:val="00B05F59"/>
    <w:rsid w:val="00B1097B"/>
    <w:rsid w:val="00B11128"/>
    <w:rsid w:val="00B1491E"/>
    <w:rsid w:val="00B1558F"/>
    <w:rsid w:val="00B1653D"/>
    <w:rsid w:val="00B21ED8"/>
    <w:rsid w:val="00B24115"/>
    <w:rsid w:val="00B254E5"/>
    <w:rsid w:val="00B258C5"/>
    <w:rsid w:val="00B30AC3"/>
    <w:rsid w:val="00B315E6"/>
    <w:rsid w:val="00B368DE"/>
    <w:rsid w:val="00B40511"/>
    <w:rsid w:val="00B405EC"/>
    <w:rsid w:val="00B410D3"/>
    <w:rsid w:val="00B425AA"/>
    <w:rsid w:val="00B4404B"/>
    <w:rsid w:val="00B4475C"/>
    <w:rsid w:val="00B47804"/>
    <w:rsid w:val="00B51A8F"/>
    <w:rsid w:val="00B520E2"/>
    <w:rsid w:val="00B525B6"/>
    <w:rsid w:val="00B53251"/>
    <w:rsid w:val="00B54CDF"/>
    <w:rsid w:val="00B5519B"/>
    <w:rsid w:val="00B554F7"/>
    <w:rsid w:val="00B5750C"/>
    <w:rsid w:val="00B612E6"/>
    <w:rsid w:val="00B61632"/>
    <w:rsid w:val="00B61D92"/>
    <w:rsid w:val="00B6608A"/>
    <w:rsid w:val="00B70449"/>
    <w:rsid w:val="00B73D80"/>
    <w:rsid w:val="00B74725"/>
    <w:rsid w:val="00B76342"/>
    <w:rsid w:val="00B77C37"/>
    <w:rsid w:val="00B77DF3"/>
    <w:rsid w:val="00B81255"/>
    <w:rsid w:val="00B8491B"/>
    <w:rsid w:val="00B84F9E"/>
    <w:rsid w:val="00B8534E"/>
    <w:rsid w:val="00B903F7"/>
    <w:rsid w:val="00B928D2"/>
    <w:rsid w:val="00B93152"/>
    <w:rsid w:val="00B95024"/>
    <w:rsid w:val="00B95C69"/>
    <w:rsid w:val="00B962F2"/>
    <w:rsid w:val="00B97DDD"/>
    <w:rsid w:val="00BA0424"/>
    <w:rsid w:val="00BB0937"/>
    <w:rsid w:val="00BB442F"/>
    <w:rsid w:val="00BB460B"/>
    <w:rsid w:val="00BB5A70"/>
    <w:rsid w:val="00BB735D"/>
    <w:rsid w:val="00BC0357"/>
    <w:rsid w:val="00BC4489"/>
    <w:rsid w:val="00BD328A"/>
    <w:rsid w:val="00BD5073"/>
    <w:rsid w:val="00BD53E3"/>
    <w:rsid w:val="00BD6122"/>
    <w:rsid w:val="00BD6EA8"/>
    <w:rsid w:val="00BD7A81"/>
    <w:rsid w:val="00BE16F4"/>
    <w:rsid w:val="00BE76B5"/>
    <w:rsid w:val="00BF28A8"/>
    <w:rsid w:val="00BF5E89"/>
    <w:rsid w:val="00BF69CB"/>
    <w:rsid w:val="00BF75C1"/>
    <w:rsid w:val="00BF7D6F"/>
    <w:rsid w:val="00C000F8"/>
    <w:rsid w:val="00C0018D"/>
    <w:rsid w:val="00C00207"/>
    <w:rsid w:val="00C0317F"/>
    <w:rsid w:val="00C05576"/>
    <w:rsid w:val="00C05F99"/>
    <w:rsid w:val="00C06A90"/>
    <w:rsid w:val="00C06FE9"/>
    <w:rsid w:val="00C1091C"/>
    <w:rsid w:val="00C11C73"/>
    <w:rsid w:val="00C16299"/>
    <w:rsid w:val="00C26A55"/>
    <w:rsid w:val="00C30BF9"/>
    <w:rsid w:val="00C361F1"/>
    <w:rsid w:val="00C3765C"/>
    <w:rsid w:val="00C37A6A"/>
    <w:rsid w:val="00C45BC2"/>
    <w:rsid w:val="00C50299"/>
    <w:rsid w:val="00C50D01"/>
    <w:rsid w:val="00C539B8"/>
    <w:rsid w:val="00C53EF7"/>
    <w:rsid w:val="00C54A5A"/>
    <w:rsid w:val="00C55443"/>
    <w:rsid w:val="00C575ED"/>
    <w:rsid w:val="00C62F52"/>
    <w:rsid w:val="00C65060"/>
    <w:rsid w:val="00C72907"/>
    <w:rsid w:val="00C74B23"/>
    <w:rsid w:val="00C839A4"/>
    <w:rsid w:val="00C83E3C"/>
    <w:rsid w:val="00C86FCE"/>
    <w:rsid w:val="00C87A8E"/>
    <w:rsid w:val="00C87EB7"/>
    <w:rsid w:val="00C9317A"/>
    <w:rsid w:val="00C9550B"/>
    <w:rsid w:val="00C96E45"/>
    <w:rsid w:val="00CA012F"/>
    <w:rsid w:val="00CA06D6"/>
    <w:rsid w:val="00CA756C"/>
    <w:rsid w:val="00CB0225"/>
    <w:rsid w:val="00CB3B58"/>
    <w:rsid w:val="00CB45AB"/>
    <w:rsid w:val="00CC0319"/>
    <w:rsid w:val="00CC14F6"/>
    <w:rsid w:val="00CC2D19"/>
    <w:rsid w:val="00CC3122"/>
    <w:rsid w:val="00CC6948"/>
    <w:rsid w:val="00CD137D"/>
    <w:rsid w:val="00CD43A7"/>
    <w:rsid w:val="00CD5981"/>
    <w:rsid w:val="00CD5E19"/>
    <w:rsid w:val="00CD6744"/>
    <w:rsid w:val="00CD6824"/>
    <w:rsid w:val="00CD7263"/>
    <w:rsid w:val="00CE0424"/>
    <w:rsid w:val="00CE4849"/>
    <w:rsid w:val="00CF0639"/>
    <w:rsid w:val="00CF0E20"/>
    <w:rsid w:val="00CF27CB"/>
    <w:rsid w:val="00CF291E"/>
    <w:rsid w:val="00CF2A28"/>
    <w:rsid w:val="00CF461E"/>
    <w:rsid w:val="00CF69AD"/>
    <w:rsid w:val="00CF7679"/>
    <w:rsid w:val="00CF7D34"/>
    <w:rsid w:val="00D0187F"/>
    <w:rsid w:val="00D01957"/>
    <w:rsid w:val="00D02BA0"/>
    <w:rsid w:val="00D04CE6"/>
    <w:rsid w:val="00D077E5"/>
    <w:rsid w:val="00D110D9"/>
    <w:rsid w:val="00D12D23"/>
    <w:rsid w:val="00D14FDC"/>
    <w:rsid w:val="00D22FE6"/>
    <w:rsid w:val="00D23EAB"/>
    <w:rsid w:val="00D2443F"/>
    <w:rsid w:val="00D24B93"/>
    <w:rsid w:val="00D32362"/>
    <w:rsid w:val="00D408DC"/>
    <w:rsid w:val="00D40B20"/>
    <w:rsid w:val="00D41B71"/>
    <w:rsid w:val="00D41FE3"/>
    <w:rsid w:val="00D442C5"/>
    <w:rsid w:val="00D448B9"/>
    <w:rsid w:val="00D52F38"/>
    <w:rsid w:val="00D548D9"/>
    <w:rsid w:val="00D549B5"/>
    <w:rsid w:val="00D54C00"/>
    <w:rsid w:val="00D578A9"/>
    <w:rsid w:val="00D61F81"/>
    <w:rsid w:val="00D62768"/>
    <w:rsid w:val="00D64213"/>
    <w:rsid w:val="00D66B1D"/>
    <w:rsid w:val="00D70F7A"/>
    <w:rsid w:val="00D7126A"/>
    <w:rsid w:val="00D71476"/>
    <w:rsid w:val="00D72587"/>
    <w:rsid w:val="00D727D9"/>
    <w:rsid w:val="00D73C95"/>
    <w:rsid w:val="00D750A0"/>
    <w:rsid w:val="00D83430"/>
    <w:rsid w:val="00D83C79"/>
    <w:rsid w:val="00D8470C"/>
    <w:rsid w:val="00D84965"/>
    <w:rsid w:val="00D85DA9"/>
    <w:rsid w:val="00D86C90"/>
    <w:rsid w:val="00D90BA4"/>
    <w:rsid w:val="00D94C5B"/>
    <w:rsid w:val="00D972CB"/>
    <w:rsid w:val="00DA0AA6"/>
    <w:rsid w:val="00DA31BB"/>
    <w:rsid w:val="00DA6572"/>
    <w:rsid w:val="00DA69B8"/>
    <w:rsid w:val="00DB1D16"/>
    <w:rsid w:val="00DB3482"/>
    <w:rsid w:val="00DB3E7D"/>
    <w:rsid w:val="00DC0237"/>
    <w:rsid w:val="00DC0BCF"/>
    <w:rsid w:val="00DC2924"/>
    <w:rsid w:val="00DC31BA"/>
    <w:rsid w:val="00DC666B"/>
    <w:rsid w:val="00DC721D"/>
    <w:rsid w:val="00DC7451"/>
    <w:rsid w:val="00DD00B9"/>
    <w:rsid w:val="00DD1B93"/>
    <w:rsid w:val="00DD41DE"/>
    <w:rsid w:val="00DD4D06"/>
    <w:rsid w:val="00DE0A6E"/>
    <w:rsid w:val="00DE1D9E"/>
    <w:rsid w:val="00DE57A7"/>
    <w:rsid w:val="00DF0BD0"/>
    <w:rsid w:val="00E00B78"/>
    <w:rsid w:val="00E049A0"/>
    <w:rsid w:val="00E04D29"/>
    <w:rsid w:val="00E0685C"/>
    <w:rsid w:val="00E12480"/>
    <w:rsid w:val="00E1691B"/>
    <w:rsid w:val="00E23DBF"/>
    <w:rsid w:val="00E246AB"/>
    <w:rsid w:val="00E300C2"/>
    <w:rsid w:val="00E315BA"/>
    <w:rsid w:val="00E32463"/>
    <w:rsid w:val="00E325EB"/>
    <w:rsid w:val="00E34A17"/>
    <w:rsid w:val="00E36101"/>
    <w:rsid w:val="00E36CB4"/>
    <w:rsid w:val="00E37D30"/>
    <w:rsid w:val="00E37E27"/>
    <w:rsid w:val="00E409DB"/>
    <w:rsid w:val="00E42FE7"/>
    <w:rsid w:val="00E45FC0"/>
    <w:rsid w:val="00E4661E"/>
    <w:rsid w:val="00E46637"/>
    <w:rsid w:val="00E5314A"/>
    <w:rsid w:val="00E54265"/>
    <w:rsid w:val="00E5498B"/>
    <w:rsid w:val="00E561D7"/>
    <w:rsid w:val="00E6006B"/>
    <w:rsid w:val="00E61A12"/>
    <w:rsid w:val="00E622EE"/>
    <w:rsid w:val="00E71FB5"/>
    <w:rsid w:val="00E73D4F"/>
    <w:rsid w:val="00E75534"/>
    <w:rsid w:val="00E760E0"/>
    <w:rsid w:val="00E805CC"/>
    <w:rsid w:val="00E81DF3"/>
    <w:rsid w:val="00E823A4"/>
    <w:rsid w:val="00E864BE"/>
    <w:rsid w:val="00E86733"/>
    <w:rsid w:val="00E86C5B"/>
    <w:rsid w:val="00E9453F"/>
    <w:rsid w:val="00E95791"/>
    <w:rsid w:val="00E95AB9"/>
    <w:rsid w:val="00EA0B9C"/>
    <w:rsid w:val="00EA2C6F"/>
    <w:rsid w:val="00EA2C9F"/>
    <w:rsid w:val="00EA4DFC"/>
    <w:rsid w:val="00EA616E"/>
    <w:rsid w:val="00EB2082"/>
    <w:rsid w:val="00EB22AF"/>
    <w:rsid w:val="00EB346B"/>
    <w:rsid w:val="00EB60CB"/>
    <w:rsid w:val="00EC064F"/>
    <w:rsid w:val="00EC0CF6"/>
    <w:rsid w:val="00EC28E5"/>
    <w:rsid w:val="00EC685D"/>
    <w:rsid w:val="00EC7094"/>
    <w:rsid w:val="00EC7523"/>
    <w:rsid w:val="00EC7C19"/>
    <w:rsid w:val="00ED0AC6"/>
    <w:rsid w:val="00ED12B1"/>
    <w:rsid w:val="00ED4E8F"/>
    <w:rsid w:val="00ED73C0"/>
    <w:rsid w:val="00EE217B"/>
    <w:rsid w:val="00EE2554"/>
    <w:rsid w:val="00EE4AC1"/>
    <w:rsid w:val="00EE6A71"/>
    <w:rsid w:val="00EF11BB"/>
    <w:rsid w:val="00EF2BC9"/>
    <w:rsid w:val="00EF2F07"/>
    <w:rsid w:val="00EF58C1"/>
    <w:rsid w:val="00EF60BA"/>
    <w:rsid w:val="00EF6A76"/>
    <w:rsid w:val="00EF6FCE"/>
    <w:rsid w:val="00F06E4A"/>
    <w:rsid w:val="00F106D6"/>
    <w:rsid w:val="00F178C2"/>
    <w:rsid w:val="00F2097E"/>
    <w:rsid w:val="00F212B4"/>
    <w:rsid w:val="00F216D3"/>
    <w:rsid w:val="00F25A59"/>
    <w:rsid w:val="00F25FA6"/>
    <w:rsid w:val="00F3162E"/>
    <w:rsid w:val="00F32203"/>
    <w:rsid w:val="00F3342E"/>
    <w:rsid w:val="00F35AE6"/>
    <w:rsid w:val="00F3670F"/>
    <w:rsid w:val="00F40FFB"/>
    <w:rsid w:val="00F42467"/>
    <w:rsid w:val="00F509FF"/>
    <w:rsid w:val="00F566C8"/>
    <w:rsid w:val="00F571C5"/>
    <w:rsid w:val="00F64A7E"/>
    <w:rsid w:val="00F669BD"/>
    <w:rsid w:val="00F66EF8"/>
    <w:rsid w:val="00F706F8"/>
    <w:rsid w:val="00F7240B"/>
    <w:rsid w:val="00F73938"/>
    <w:rsid w:val="00F745BD"/>
    <w:rsid w:val="00F75316"/>
    <w:rsid w:val="00F75774"/>
    <w:rsid w:val="00F83563"/>
    <w:rsid w:val="00F83D25"/>
    <w:rsid w:val="00F83D5F"/>
    <w:rsid w:val="00F851B8"/>
    <w:rsid w:val="00F933B4"/>
    <w:rsid w:val="00F93470"/>
    <w:rsid w:val="00F95869"/>
    <w:rsid w:val="00F95945"/>
    <w:rsid w:val="00F961D6"/>
    <w:rsid w:val="00F968BA"/>
    <w:rsid w:val="00F96FA1"/>
    <w:rsid w:val="00F97DE2"/>
    <w:rsid w:val="00FB12AE"/>
    <w:rsid w:val="00FB3161"/>
    <w:rsid w:val="00FB3376"/>
    <w:rsid w:val="00FB4700"/>
    <w:rsid w:val="00FB53FC"/>
    <w:rsid w:val="00FB6735"/>
    <w:rsid w:val="00FB7BDE"/>
    <w:rsid w:val="00FC1EA9"/>
    <w:rsid w:val="00FC2F2D"/>
    <w:rsid w:val="00FC4077"/>
    <w:rsid w:val="00FD4E02"/>
    <w:rsid w:val="00FD5050"/>
    <w:rsid w:val="00FE0262"/>
    <w:rsid w:val="00FE1016"/>
    <w:rsid w:val="00FE2608"/>
    <w:rsid w:val="00FE3327"/>
    <w:rsid w:val="00FE3A8A"/>
    <w:rsid w:val="00FE6A38"/>
    <w:rsid w:val="00FF2DE8"/>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C6EC6"/>
  <w15:docId w15:val="{7B21A4AD-6155-4D16-9920-4DB344B3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qFormat/>
    <w:rsid w:val="00534033"/>
    <w:pPr>
      <w:keepNext/>
      <w:spacing w:after="0" w:line="240" w:lineRule="auto"/>
      <w:jc w:val="center"/>
      <w:outlineLvl w:val="2"/>
    </w:pPr>
    <w:rPr>
      <w:rFonts w:eastAsia="Times New Roman"/>
      <w:szCs w:val="28"/>
    </w:rPr>
  </w:style>
  <w:style w:type="paragraph" w:styleId="Heading5">
    <w:name w:val="heading 5"/>
    <w:basedOn w:val="Normal"/>
    <w:next w:val="Normal"/>
    <w:link w:val="Heading5Char"/>
    <w:qFormat/>
    <w:rsid w:val="00534033"/>
    <w:pPr>
      <w:keepNext/>
      <w:spacing w:after="0" w:line="240" w:lineRule="auto"/>
      <w:jc w:val="center"/>
      <w:outlineLvl w:val="4"/>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3AF"/>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9833AF"/>
    <w:rPr>
      <w:color w:val="0000FF"/>
      <w:u w:val="single"/>
    </w:rPr>
  </w:style>
  <w:style w:type="paragraph" w:styleId="BalloonText">
    <w:name w:val="Balloon Text"/>
    <w:basedOn w:val="Normal"/>
    <w:link w:val="BalloonTextChar"/>
    <w:uiPriority w:val="99"/>
    <w:semiHidden/>
    <w:unhideWhenUsed/>
    <w:rsid w:val="006D68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D6870"/>
    <w:rPr>
      <w:rFonts w:ascii="Tahoma" w:hAnsi="Tahoma" w:cs="Tahoma"/>
      <w:sz w:val="16"/>
      <w:szCs w:val="16"/>
    </w:rPr>
  </w:style>
  <w:style w:type="paragraph" w:styleId="Header">
    <w:name w:val="header"/>
    <w:basedOn w:val="Normal"/>
    <w:link w:val="HeaderChar"/>
    <w:uiPriority w:val="99"/>
    <w:unhideWhenUsed/>
    <w:rsid w:val="009C485B"/>
    <w:pPr>
      <w:tabs>
        <w:tab w:val="center" w:pos="4680"/>
        <w:tab w:val="right" w:pos="9360"/>
      </w:tabs>
    </w:pPr>
    <w:rPr>
      <w:lang w:val="x-none" w:eastAsia="x-none"/>
    </w:rPr>
  </w:style>
  <w:style w:type="character" w:customStyle="1" w:styleId="HeaderChar">
    <w:name w:val="Header Char"/>
    <w:link w:val="Header"/>
    <w:uiPriority w:val="99"/>
    <w:rsid w:val="009C485B"/>
    <w:rPr>
      <w:sz w:val="28"/>
      <w:szCs w:val="22"/>
    </w:rPr>
  </w:style>
  <w:style w:type="paragraph" w:styleId="Footer">
    <w:name w:val="footer"/>
    <w:basedOn w:val="Normal"/>
    <w:link w:val="FooterChar"/>
    <w:uiPriority w:val="99"/>
    <w:unhideWhenUsed/>
    <w:rsid w:val="009C485B"/>
    <w:pPr>
      <w:tabs>
        <w:tab w:val="center" w:pos="4680"/>
        <w:tab w:val="right" w:pos="9360"/>
      </w:tabs>
    </w:pPr>
    <w:rPr>
      <w:lang w:val="x-none" w:eastAsia="x-none"/>
    </w:rPr>
  </w:style>
  <w:style w:type="character" w:customStyle="1" w:styleId="FooterChar">
    <w:name w:val="Footer Char"/>
    <w:link w:val="Footer"/>
    <w:uiPriority w:val="99"/>
    <w:rsid w:val="009C485B"/>
    <w:rPr>
      <w:sz w:val="28"/>
      <w:szCs w:val="22"/>
    </w:rPr>
  </w:style>
  <w:style w:type="character" w:customStyle="1" w:styleId="Heading3Char">
    <w:name w:val="Heading 3 Char"/>
    <w:basedOn w:val="DefaultParagraphFont"/>
    <w:link w:val="Heading3"/>
    <w:rsid w:val="00534033"/>
    <w:rPr>
      <w:rFonts w:eastAsia="Times New Roman"/>
      <w:sz w:val="28"/>
      <w:szCs w:val="28"/>
    </w:rPr>
  </w:style>
  <w:style w:type="character" w:customStyle="1" w:styleId="Heading5Char">
    <w:name w:val="Heading 5 Char"/>
    <w:basedOn w:val="DefaultParagraphFont"/>
    <w:link w:val="Heading5"/>
    <w:rsid w:val="00534033"/>
    <w:rPr>
      <w:rFonts w:eastAsia="Times New Roman"/>
      <w:b/>
      <w:bCs/>
      <w:sz w:val="28"/>
      <w:szCs w:val="24"/>
    </w:rPr>
  </w:style>
  <w:style w:type="paragraph" w:styleId="BodyText">
    <w:name w:val="Body Text"/>
    <w:basedOn w:val="Normal"/>
    <w:link w:val="BodyTextChar"/>
    <w:rsid w:val="00636356"/>
    <w:pPr>
      <w:spacing w:after="0" w:line="240" w:lineRule="auto"/>
      <w:jc w:val="center"/>
    </w:pPr>
    <w:rPr>
      <w:rFonts w:ascii=".VnTime" w:eastAsia="Times New Roman" w:hAnsi=".VnTime"/>
      <w:b/>
      <w:i/>
      <w:szCs w:val="20"/>
      <w:lang w:val="x-none" w:eastAsia="x-none"/>
    </w:rPr>
  </w:style>
  <w:style w:type="character" w:customStyle="1" w:styleId="BodyTextChar">
    <w:name w:val="Body Text Char"/>
    <w:basedOn w:val="DefaultParagraphFont"/>
    <w:link w:val="BodyText"/>
    <w:rsid w:val="00636356"/>
    <w:rPr>
      <w:rFonts w:ascii=".VnTime" w:eastAsia="Times New Roman" w:hAnsi=".VnTime"/>
      <w:b/>
      <w:i/>
      <w:sz w:val="28"/>
      <w:lang w:val="x-none" w:eastAsia="x-none"/>
    </w:rPr>
  </w:style>
  <w:style w:type="character" w:customStyle="1" w:styleId="fontstyle01">
    <w:name w:val="fontstyle01"/>
    <w:rsid w:val="00D714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5A2335"/>
    <w:pPr>
      <w:ind w:left="720"/>
      <w:contextualSpacing/>
    </w:pPr>
  </w:style>
  <w:style w:type="character" w:customStyle="1" w:styleId="apple-converted-space">
    <w:name w:val="apple-converted-space"/>
    <w:basedOn w:val="DefaultParagraphFont"/>
    <w:rsid w:val="00B5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6385">
      <w:bodyDiv w:val="1"/>
      <w:marLeft w:val="0"/>
      <w:marRight w:val="0"/>
      <w:marTop w:val="0"/>
      <w:marBottom w:val="0"/>
      <w:divBdr>
        <w:top w:val="none" w:sz="0" w:space="0" w:color="auto"/>
        <w:left w:val="none" w:sz="0" w:space="0" w:color="auto"/>
        <w:bottom w:val="none" w:sz="0" w:space="0" w:color="auto"/>
        <w:right w:val="none" w:sz="0" w:space="0" w:color="auto"/>
      </w:divBdr>
    </w:div>
    <w:div w:id="286745922">
      <w:bodyDiv w:val="1"/>
      <w:marLeft w:val="0"/>
      <w:marRight w:val="0"/>
      <w:marTop w:val="0"/>
      <w:marBottom w:val="0"/>
      <w:divBdr>
        <w:top w:val="none" w:sz="0" w:space="0" w:color="auto"/>
        <w:left w:val="none" w:sz="0" w:space="0" w:color="auto"/>
        <w:bottom w:val="none" w:sz="0" w:space="0" w:color="auto"/>
        <w:right w:val="none" w:sz="0" w:space="0" w:color="auto"/>
      </w:divBdr>
      <w:divsChild>
        <w:div w:id="97414522">
          <w:marLeft w:val="0"/>
          <w:marRight w:val="0"/>
          <w:marTop w:val="0"/>
          <w:marBottom w:val="0"/>
          <w:divBdr>
            <w:top w:val="none" w:sz="0" w:space="0" w:color="auto"/>
            <w:left w:val="none" w:sz="0" w:space="0" w:color="auto"/>
            <w:bottom w:val="none" w:sz="0" w:space="0" w:color="auto"/>
            <w:right w:val="none" w:sz="0" w:space="0" w:color="auto"/>
          </w:divBdr>
          <w:divsChild>
            <w:div w:id="1480418418">
              <w:marLeft w:val="0"/>
              <w:marRight w:val="0"/>
              <w:marTop w:val="0"/>
              <w:marBottom w:val="0"/>
              <w:divBdr>
                <w:top w:val="single" w:sz="12" w:space="0" w:color="F89B1A"/>
                <w:left w:val="single" w:sz="6" w:space="0" w:color="C8D4DB"/>
                <w:bottom w:val="none" w:sz="0" w:space="0" w:color="auto"/>
                <w:right w:val="single" w:sz="6" w:space="0" w:color="C8D4DB"/>
              </w:divBdr>
              <w:divsChild>
                <w:div w:id="1806115611">
                  <w:marLeft w:val="0"/>
                  <w:marRight w:val="0"/>
                  <w:marTop w:val="0"/>
                  <w:marBottom w:val="0"/>
                  <w:divBdr>
                    <w:top w:val="none" w:sz="0" w:space="0" w:color="auto"/>
                    <w:left w:val="none" w:sz="0" w:space="0" w:color="auto"/>
                    <w:bottom w:val="none" w:sz="0" w:space="0" w:color="auto"/>
                    <w:right w:val="none" w:sz="0" w:space="0" w:color="auto"/>
                  </w:divBdr>
                  <w:divsChild>
                    <w:div w:id="1046832071">
                      <w:marLeft w:val="0"/>
                      <w:marRight w:val="0"/>
                      <w:marTop w:val="0"/>
                      <w:marBottom w:val="0"/>
                      <w:divBdr>
                        <w:top w:val="none" w:sz="0" w:space="0" w:color="auto"/>
                        <w:left w:val="none" w:sz="0" w:space="0" w:color="auto"/>
                        <w:bottom w:val="none" w:sz="0" w:space="0" w:color="auto"/>
                        <w:right w:val="none" w:sz="0" w:space="0" w:color="auto"/>
                      </w:divBdr>
                      <w:divsChild>
                        <w:div w:id="363100187">
                          <w:marLeft w:val="0"/>
                          <w:marRight w:val="0"/>
                          <w:marTop w:val="150"/>
                          <w:marBottom w:val="0"/>
                          <w:divBdr>
                            <w:top w:val="none" w:sz="0" w:space="0" w:color="auto"/>
                            <w:left w:val="none" w:sz="0" w:space="0" w:color="auto"/>
                            <w:bottom w:val="none" w:sz="0" w:space="0" w:color="auto"/>
                            <w:right w:val="none" w:sz="0" w:space="0" w:color="auto"/>
                          </w:divBdr>
                          <w:divsChild>
                            <w:div w:id="1083179826">
                              <w:marLeft w:val="0"/>
                              <w:marRight w:val="0"/>
                              <w:marTop w:val="0"/>
                              <w:marBottom w:val="0"/>
                              <w:divBdr>
                                <w:top w:val="single" w:sz="2" w:space="0" w:color="BDC8D5"/>
                                <w:left w:val="single" w:sz="2" w:space="0" w:color="BDC8D5"/>
                                <w:bottom w:val="single" w:sz="2" w:space="8" w:color="BDC8D5"/>
                                <w:right w:val="single" w:sz="2" w:space="0" w:color="BDC8D5"/>
                              </w:divBdr>
                              <w:divsChild>
                                <w:div w:id="10436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839">
                          <w:marLeft w:val="0"/>
                          <w:marRight w:val="225"/>
                          <w:marTop w:val="0"/>
                          <w:marBottom w:val="0"/>
                          <w:divBdr>
                            <w:top w:val="none" w:sz="0" w:space="0" w:color="auto"/>
                            <w:left w:val="none" w:sz="0" w:space="0" w:color="auto"/>
                            <w:bottom w:val="none" w:sz="0" w:space="0" w:color="auto"/>
                            <w:right w:val="none" w:sz="0" w:space="0" w:color="auto"/>
                          </w:divBdr>
                          <w:divsChild>
                            <w:div w:id="1382173903">
                              <w:marLeft w:val="0"/>
                              <w:marRight w:val="0"/>
                              <w:marTop w:val="0"/>
                              <w:marBottom w:val="0"/>
                              <w:divBdr>
                                <w:top w:val="none" w:sz="0" w:space="0" w:color="auto"/>
                                <w:left w:val="none" w:sz="0" w:space="0" w:color="auto"/>
                                <w:bottom w:val="none" w:sz="0" w:space="0" w:color="auto"/>
                                <w:right w:val="none" w:sz="0" w:space="0" w:color="auto"/>
                              </w:divBdr>
                              <w:divsChild>
                                <w:div w:id="485053261">
                                  <w:marLeft w:val="0"/>
                                  <w:marRight w:val="0"/>
                                  <w:marTop w:val="0"/>
                                  <w:marBottom w:val="0"/>
                                  <w:divBdr>
                                    <w:top w:val="none" w:sz="0" w:space="0" w:color="auto"/>
                                    <w:left w:val="none" w:sz="0" w:space="0" w:color="auto"/>
                                    <w:bottom w:val="none" w:sz="0" w:space="0" w:color="auto"/>
                                    <w:right w:val="none" w:sz="0" w:space="0" w:color="auto"/>
                                  </w:divBdr>
                                  <w:divsChild>
                                    <w:div w:id="1172642728">
                                      <w:marLeft w:val="0"/>
                                      <w:marRight w:val="0"/>
                                      <w:marTop w:val="0"/>
                                      <w:marBottom w:val="0"/>
                                      <w:divBdr>
                                        <w:top w:val="none" w:sz="0" w:space="0" w:color="auto"/>
                                        <w:left w:val="none" w:sz="0" w:space="0" w:color="auto"/>
                                        <w:bottom w:val="none" w:sz="0" w:space="0" w:color="auto"/>
                                        <w:right w:val="none" w:sz="0" w:space="0" w:color="auto"/>
                                      </w:divBdr>
                                      <w:divsChild>
                                        <w:div w:id="20309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323285">
      <w:bodyDiv w:val="1"/>
      <w:marLeft w:val="0"/>
      <w:marRight w:val="0"/>
      <w:marTop w:val="0"/>
      <w:marBottom w:val="0"/>
      <w:divBdr>
        <w:top w:val="none" w:sz="0" w:space="0" w:color="auto"/>
        <w:left w:val="none" w:sz="0" w:space="0" w:color="auto"/>
        <w:bottom w:val="none" w:sz="0" w:space="0" w:color="auto"/>
        <w:right w:val="none" w:sz="0" w:space="0" w:color="auto"/>
      </w:divBdr>
    </w:div>
    <w:div w:id="517472280">
      <w:bodyDiv w:val="1"/>
      <w:marLeft w:val="0"/>
      <w:marRight w:val="0"/>
      <w:marTop w:val="0"/>
      <w:marBottom w:val="0"/>
      <w:divBdr>
        <w:top w:val="none" w:sz="0" w:space="0" w:color="auto"/>
        <w:left w:val="none" w:sz="0" w:space="0" w:color="auto"/>
        <w:bottom w:val="none" w:sz="0" w:space="0" w:color="auto"/>
        <w:right w:val="none" w:sz="0" w:space="0" w:color="auto"/>
      </w:divBdr>
    </w:div>
    <w:div w:id="624195927">
      <w:bodyDiv w:val="1"/>
      <w:marLeft w:val="0"/>
      <w:marRight w:val="0"/>
      <w:marTop w:val="0"/>
      <w:marBottom w:val="0"/>
      <w:divBdr>
        <w:top w:val="none" w:sz="0" w:space="0" w:color="auto"/>
        <w:left w:val="none" w:sz="0" w:space="0" w:color="auto"/>
        <w:bottom w:val="none" w:sz="0" w:space="0" w:color="auto"/>
        <w:right w:val="none" w:sz="0" w:space="0" w:color="auto"/>
      </w:divBdr>
    </w:div>
    <w:div w:id="1111824626">
      <w:bodyDiv w:val="1"/>
      <w:marLeft w:val="0"/>
      <w:marRight w:val="0"/>
      <w:marTop w:val="0"/>
      <w:marBottom w:val="0"/>
      <w:divBdr>
        <w:top w:val="none" w:sz="0" w:space="0" w:color="auto"/>
        <w:left w:val="none" w:sz="0" w:space="0" w:color="auto"/>
        <w:bottom w:val="none" w:sz="0" w:space="0" w:color="auto"/>
        <w:right w:val="none" w:sz="0" w:space="0" w:color="auto"/>
      </w:divBdr>
    </w:div>
    <w:div w:id="1148404138">
      <w:bodyDiv w:val="1"/>
      <w:marLeft w:val="0"/>
      <w:marRight w:val="0"/>
      <w:marTop w:val="0"/>
      <w:marBottom w:val="0"/>
      <w:divBdr>
        <w:top w:val="none" w:sz="0" w:space="0" w:color="auto"/>
        <w:left w:val="none" w:sz="0" w:space="0" w:color="auto"/>
        <w:bottom w:val="none" w:sz="0" w:space="0" w:color="auto"/>
        <w:right w:val="none" w:sz="0" w:space="0" w:color="auto"/>
      </w:divBdr>
    </w:div>
    <w:div w:id="1381203961">
      <w:bodyDiv w:val="1"/>
      <w:marLeft w:val="0"/>
      <w:marRight w:val="0"/>
      <w:marTop w:val="0"/>
      <w:marBottom w:val="0"/>
      <w:divBdr>
        <w:top w:val="none" w:sz="0" w:space="0" w:color="auto"/>
        <w:left w:val="none" w:sz="0" w:space="0" w:color="auto"/>
        <w:bottom w:val="none" w:sz="0" w:space="0" w:color="auto"/>
        <w:right w:val="none" w:sz="0" w:space="0" w:color="auto"/>
      </w:divBdr>
    </w:div>
    <w:div w:id="1737513727">
      <w:bodyDiv w:val="1"/>
      <w:marLeft w:val="0"/>
      <w:marRight w:val="0"/>
      <w:marTop w:val="0"/>
      <w:marBottom w:val="0"/>
      <w:divBdr>
        <w:top w:val="none" w:sz="0" w:space="0" w:color="auto"/>
        <w:left w:val="none" w:sz="0" w:space="0" w:color="auto"/>
        <w:bottom w:val="none" w:sz="0" w:space="0" w:color="auto"/>
        <w:right w:val="none" w:sz="0" w:space="0" w:color="auto"/>
      </w:divBdr>
    </w:div>
    <w:div w:id="1824929246">
      <w:bodyDiv w:val="1"/>
      <w:marLeft w:val="0"/>
      <w:marRight w:val="0"/>
      <w:marTop w:val="0"/>
      <w:marBottom w:val="0"/>
      <w:divBdr>
        <w:top w:val="none" w:sz="0" w:space="0" w:color="auto"/>
        <w:left w:val="none" w:sz="0" w:space="0" w:color="auto"/>
        <w:bottom w:val="none" w:sz="0" w:space="0" w:color="auto"/>
        <w:right w:val="none" w:sz="0" w:space="0" w:color="auto"/>
      </w:divBdr>
    </w:div>
    <w:div w:id="2021615271">
      <w:bodyDiv w:val="1"/>
      <w:marLeft w:val="0"/>
      <w:marRight w:val="0"/>
      <w:marTop w:val="0"/>
      <w:marBottom w:val="0"/>
      <w:divBdr>
        <w:top w:val="none" w:sz="0" w:space="0" w:color="auto"/>
        <w:left w:val="none" w:sz="0" w:space="0" w:color="auto"/>
        <w:bottom w:val="none" w:sz="0" w:space="0" w:color="auto"/>
        <w:right w:val="none" w:sz="0" w:space="0" w:color="auto"/>
      </w:divBdr>
    </w:div>
    <w:div w:id="20582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27-2019-nd-cp-huong-dan-luat-do-dac-va-ban-do-387695.aspx" TargetMode="External"/><Relationship Id="rId13" Type="http://schemas.openxmlformats.org/officeDocument/2006/relationships/hyperlink" Target="https://thuvienphapluat.vn/van-ban/tai-nguyen-moi-truong/thong-tu-68-2015-tt-btnmt-ky-thuat-do-dac-truc-tiep-dia-hinh-thanh-lap-ban-do-co-so-du-lieu-nen-dia-ly-300575.aspx" TargetMode="External"/><Relationship Id="rId18" Type="http://schemas.openxmlformats.org/officeDocument/2006/relationships/hyperlink" Target="https://thuvienphapluat.vn/van-ban/bat-dong-san/thong-tu-19-2019-tt-btnmt-quy-dinh-ky-thuat-noi-dung-va-ky-hieu-ban-do-dia-hinh-quoc-gia-431617.aspx" TargetMode="External"/><Relationship Id="rId3" Type="http://schemas.openxmlformats.org/officeDocument/2006/relationships/styles" Target="styles.xml"/><Relationship Id="rId21" Type="http://schemas.openxmlformats.org/officeDocument/2006/relationships/hyperlink" Target="https://thuvienphapluat.vn/van-ban/tai-nguyen-moi-truong/thong-tu-68-2015-tt-btnmt-ky-thuat-do-dac-truc-tiep-dia-hinh-thanh-lap-ban-do-co-so-du-lieu-nen-dia-ly-300575.aspx" TargetMode="External"/><Relationship Id="rId7" Type="http://schemas.openxmlformats.org/officeDocument/2006/relationships/endnotes" Target="endnotes.xml"/><Relationship Id="rId12" Type="http://schemas.openxmlformats.org/officeDocument/2006/relationships/hyperlink" Target="https://thuvienphapluat.vn/van-ban/bat-dong-san/nghi-dinh-44-2014-nd-cp-quy-dinh-ve-gia-dat-230632.aspx" TargetMode="External"/><Relationship Id="rId17" Type="http://schemas.openxmlformats.org/officeDocument/2006/relationships/hyperlink" Target="https://thuvienphapluat.vn/van-ban/bat-dong-san/thong-tu-24-2018-tt-btnmt-kiem-tra-tham-dinh-nghiem-thu-chat-luong-san-pham-do-dac-va-ban-do-403172.aspx" TargetMode="External"/><Relationship Id="rId2" Type="http://schemas.openxmlformats.org/officeDocument/2006/relationships/numbering" Target="numbering.xml"/><Relationship Id="rId16" Type="http://schemas.openxmlformats.org/officeDocument/2006/relationships/hyperlink" Target="https://thuvienphapluat.vn/van-ban/bat-dong-san/nghi-dinh-01-2017-nd-cp-sua-doi-nghi-dinh-huong-dan-luat-dat-dai-337031.aspx" TargetMode="External"/><Relationship Id="rId20" Type="http://schemas.openxmlformats.org/officeDocument/2006/relationships/hyperlink" Target="https://thuvienphapluat.vn/van-ban/bat-dong-san/thong-tu-25-2014-tt-btnmt-ban-do-dia-chinh-23656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43-2014-nd-cp-huong-dan-thi-hanh-luat-dat-dai-230680.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huvienphapluat.vn/van-ban/tai-nguyen-moi-truong/thong-tu-33-2017-tt-btnmt-huong-dan-nghi-dinh-01-2017-nd-cp-luat-dat-dai-340179.aspx" TargetMode="External"/><Relationship Id="rId23" Type="http://schemas.openxmlformats.org/officeDocument/2006/relationships/fontTable" Target="fontTable.xml"/><Relationship Id="rId10" Type="http://schemas.openxmlformats.org/officeDocument/2006/relationships/hyperlink" Target="https://thuvienphapluat.vn/van-ban/bat-dong-san/thong-tu-02-2015-tt-btnmt-huong-dan-nghi-dinh-43-2014-nd-cp-nghi-dinh-44-2014-nd-cp-266954.aspx" TargetMode="External"/><Relationship Id="rId19" Type="http://schemas.openxmlformats.org/officeDocument/2006/relationships/hyperlink" Target="https://thuvienphapluat.vn/van-ban/bat-dong-san/thong-tu-19-2019-tt-btnmt-quy-dinh-ky-thuat-noi-dung-va-ky-hieu-ban-do-dia-hinh-quoc-gia-431617.aspx" TargetMode="External"/><Relationship Id="rId4" Type="http://schemas.openxmlformats.org/officeDocument/2006/relationships/settings" Target="settings.xml"/><Relationship Id="rId9" Type="http://schemas.openxmlformats.org/officeDocument/2006/relationships/hyperlink" Target="https://thuvienphapluat.vn/van-ban/bat-dong-san/thong-tu-25-2014-tt-btnmt-ban-do-dia-chinh-236562.aspx" TargetMode="External"/><Relationship Id="rId14" Type="http://schemas.openxmlformats.org/officeDocument/2006/relationships/hyperlink" Target="https://thuvienphapluat.vn/van-ban/bat-dong-san/thong-tu-49-2016-tt-btnmt-cong-tac-giam-sat-kiem-tra-tham-dinh-cong-trinh-san-pham-dat-dai-340782.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9961-16CD-4F9A-82D1-AF886CE2A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Lương Văn Nghiệp</cp:lastModifiedBy>
  <cp:revision>3</cp:revision>
  <cp:lastPrinted>2020-12-30T01:52:00Z</cp:lastPrinted>
  <dcterms:created xsi:type="dcterms:W3CDTF">2022-05-20T06:07:00Z</dcterms:created>
  <dcterms:modified xsi:type="dcterms:W3CDTF">2022-05-20T06:07:00Z</dcterms:modified>
</cp:coreProperties>
</file>