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3" w:type="dxa"/>
        <w:tblCellSpacing w:w="0" w:type="dxa"/>
        <w:shd w:val="clear" w:color="auto" w:fill="FFFFFF"/>
        <w:tblCellMar>
          <w:left w:w="0" w:type="dxa"/>
          <w:right w:w="0" w:type="dxa"/>
        </w:tblCellMar>
        <w:tblLook w:val="04A0" w:firstRow="1" w:lastRow="0" w:firstColumn="1" w:lastColumn="0" w:noHBand="0" w:noVBand="1"/>
      </w:tblPr>
      <w:tblGrid>
        <w:gridCol w:w="3408"/>
        <w:gridCol w:w="232"/>
        <w:gridCol w:w="5993"/>
      </w:tblGrid>
      <w:tr w:rsidR="00560640" w:rsidRPr="00560640" w:rsidTr="00B00E70">
        <w:trPr>
          <w:trHeight w:val="998"/>
          <w:tblCellSpacing w:w="0" w:type="dxa"/>
        </w:trPr>
        <w:tc>
          <w:tcPr>
            <w:tcW w:w="3408" w:type="dxa"/>
            <w:shd w:val="clear" w:color="auto" w:fill="FFFFFF"/>
            <w:tcMar>
              <w:top w:w="0" w:type="dxa"/>
              <w:left w:w="108" w:type="dxa"/>
              <w:bottom w:w="0" w:type="dxa"/>
              <w:right w:w="108" w:type="dxa"/>
            </w:tcMar>
            <w:hideMark/>
          </w:tcPr>
          <w:bookmarkStart w:id="0" w:name="_GoBack"/>
          <w:bookmarkEnd w:id="0"/>
          <w:p w:rsidR="004111F6" w:rsidRPr="00560640" w:rsidRDefault="00916AEA" w:rsidP="002D56FA">
            <w:pPr>
              <w:spacing w:after="0" w:line="340" w:lineRule="exact"/>
              <w:jc w:val="center"/>
              <w:rPr>
                <w:rFonts w:asciiTheme="majorHAnsi" w:eastAsia="Times New Roman" w:hAnsiTheme="majorHAnsi" w:cstheme="majorHAnsi"/>
                <w:sz w:val="28"/>
                <w:szCs w:val="28"/>
                <w:lang w:val="en-US" w:eastAsia="vi-VN"/>
              </w:rPr>
            </w:pPr>
            <w:r w:rsidRPr="00560640">
              <w:rPr>
                <w:rFonts w:asciiTheme="majorHAnsi" w:eastAsia="Times New Roman" w:hAnsiTheme="majorHAnsi" w:cstheme="majorHAnsi"/>
                <w:b/>
                <w:bCs/>
                <w:noProof/>
                <w:sz w:val="28"/>
                <w:szCs w:val="28"/>
                <w:lang w:eastAsia="vi-VN"/>
              </w:rPr>
              <mc:AlternateContent>
                <mc:Choice Requires="wps">
                  <w:drawing>
                    <wp:anchor distT="0" distB="0" distL="114300" distR="114300" simplePos="0" relativeHeight="251660288" behindDoc="0" locked="0" layoutInCell="1" allowOverlap="1" wp14:anchorId="51E65BB2" wp14:editId="0D588F10">
                      <wp:simplePos x="0" y="0"/>
                      <wp:positionH relativeFrom="column">
                        <wp:posOffset>758190</wp:posOffset>
                      </wp:positionH>
                      <wp:positionV relativeFrom="paragraph">
                        <wp:posOffset>565785</wp:posOffset>
                      </wp:positionV>
                      <wp:extent cx="5143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14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9D763B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9.7pt,44.55pt" to="100.2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rf0tQEAALYDAAAOAAAAZHJzL2Uyb0RvYy54bWysU8GOEzEMvSPxD1HudKaFRWjU6R66gguC&#10;ioUPyGacTrRJHDmhnf49TtrOIkAIob144uQ928/2rG8n78QBKFkMvVwuWikgaBxs2Pfy29f3r95J&#10;kbIKg3IYoJcnSPJ28/LF+hg7WOGIbgASHCSk7hh7OeYcu6ZJegSv0gIjBH40SF5ldmnfDKSOHN27&#10;ZtW2b5sj0hAJNaTEt3fnR7mp8Y0BnT8bkyAL10uuLVdL1T4U22zWqtuTiqPVlzLUf1ThlQ2cdA51&#10;p7IS38n+FspbTZjQ5IVG36AxVkPVwGqW7S9q7kcVoWrh5qQ4tyk9X1j96bAjYYderqQIyvOI7jMp&#10;ux+z2GII3EAksSp9OsbUMXwbdnTxUtxRET0Z8uXLcsRUe3uaewtTFpovb5ZvXt/wBPT1qXniRUr5&#10;A6AX5dBLZ0NRrTp1+Jgy52LoFcJOqeOcuZ7yyUEBu/AFDCvhXMvKrjsEW0fioHj6w+OyqOBYFVko&#10;xjo3k9q/ky7YQoO6V/9KnNE1I4Y8E70NSH/KmqdrqeaMv6o+ay2yH3A41TnUdvByVGWXRS7b97Nf&#10;6U+/2+YHAAAA//8DAFBLAwQUAAYACAAAACEAotilsdwAAAAJAQAADwAAAGRycy9kb3ducmV2Lnht&#10;bEyPzU7DMBCE70h9B2uReqNOUEXTNE5V8XOCQwgcenTjJYkar6PYTQJPzyIOcJzZ0cy32X62nRhx&#10;8K0jBfEqAoFUOdNSreD97ekmAeGDJqM7R6jgEz3s88VVplPjJnrFsQy14BLyqVbQhNCnUvqqQav9&#10;yvVIfPtwg9WB5VBLM+iJy20nb6PoTlrdEi80usf7BqtzebEKNo/PZdFPDy9fhdzIohhdSM5HpZbX&#10;82EHIuAc/sLwg8/okDPTyV3IeNGxjrdrjipItjEIDvAcG6dfQ+aZ/P9B/g0AAP//AwBQSwECLQAU&#10;AAYACAAAACEAtoM4kv4AAADhAQAAEwAAAAAAAAAAAAAAAAAAAAAAW0NvbnRlbnRfVHlwZXNdLnht&#10;bFBLAQItABQABgAIAAAAIQA4/SH/1gAAAJQBAAALAAAAAAAAAAAAAAAAAC8BAABfcmVscy8ucmVs&#10;c1BLAQItABQABgAIAAAAIQC5Srf0tQEAALYDAAAOAAAAAAAAAAAAAAAAAC4CAABkcnMvZTJvRG9j&#10;LnhtbFBLAQItABQABgAIAAAAIQCi2KWx3AAAAAkBAAAPAAAAAAAAAAAAAAAAAA8EAABkcnMvZG93&#10;bnJldi54bWxQSwUGAAAAAAQABADzAAAAGAUAAAAA&#10;" strokecolor="black [3040]"/>
                  </w:pict>
                </mc:Fallback>
              </mc:AlternateContent>
            </w:r>
            <w:r w:rsidR="004111F6" w:rsidRPr="00560640">
              <w:rPr>
                <w:rFonts w:asciiTheme="majorHAnsi" w:eastAsia="Times New Roman" w:hAnsiTheme="majorHAnsi" w:cstheme="majorHAnsi"/>
                <w:b/>
                <w:bCs/>
                <w:sz w:val="28"/>
                <w:szCs w:val="28"/>
                <w:lang w:eastAsia="vi-VN"/>
              </w:rPr>
              <w:t>ỦY BAN NHÂN DÂN</w:t>
            </w:r>
            <w:r w:rsidR="004111F6" w:rsidRPr="00560640">
              <w:rPr>
                <w:rFonts w:asciiTheme="majorHAnsi" w:eastAsia="Times New Roman" w:hAnsiTheme="majorHAnsi" w:cstheme="majorHAnsi"/>
                <w:b/>
                <w:bCs/>
                <w:sz w:val="28"/>
                <w:szCs w:val="28"/>
                <w:lang w:eastAsia="vi-VN"/>
              </w:rPr>
              <w:br/>
              <w:t>TỈNH B</w:t>
            </w:r>
            <w:r w:rsidR="000902C0" w:rsidRPr="00560640">
              <w:rPr>
                <w:rFonts w:asciiTheme="majorHAnsi" w:eastAsia="Times New Roman" w:hAnsiTheme="majorHAnsi" w:cstheme="majorHAnsi"/>
                <w:b/>
                <w:bCs/>
                <w:sz w:val="28"/>
                <w:szCs w:val="28"/>
                <w:lang w:val="en-US" w:eastAsia="vi-VN"/>
              </w:rPr>
              <w:t>ẮC GIANG</w:t>
            </w:r>
            <w:r w:rsidR="004111F6" w:rsidRPr="00560640">
              <w:rPr>
                <w:rFonts w:asciiTheme="majorHAnsi" w:eastAsia="Times New Roman" w:hAnsiTheme="majorHAnsi" w:cstheme="majorHAnsi"/>
                <w:b/>
                <w:bCs/>
                <w:sz w:val="28"/>
                <w:szCs w:val="28"/>
                <w:lang w:eastAsia="vi-VN"/>
              </w:rPr>
              <w:br/>
            </w:r>
          </w:p>
        </w:tc>
        <w:tc>
          <w:tcPr>
            <w:tcW w:w="6225" w:type="dxa"/>
            <w:gridSpan w:val="2"/>
            <w:shd w:val="clear" w:color="auto" w:fill="FFFFFF"/>
            <w:tcMar>
              <w:top w:w="0" w:type="dxa"/>
              <w:left w:w="108" w:type="dxa"/>
              <w:bottom w:w="0" w:type="dxa"/>
              <w:right w:w="108" w:type="dxa"/>
            </w:tcMar>
            <w:hideMark/>
          </w:tcPr>
          <w:p w:rsidR="004111F6" w:rsidRPr="00560640" w:rsidRDefault="00916AEA" w:rsidP="002D56FA">
            <w:pPr>
              <w:spacing w:after="0" w:line="340" w:lineRule="exact"/>
              <w:jc w:val="center"/>
              <w:rPr>
                <w:rFonts w:asciiTheme="majorHAnsi" w:eastAsia="Times New Roman" w:hAnsiTheme="majorHAnsi" w:cstheme="majorHAnsi"/>
                <w:sz w:val="28"/>
                <w:szCs w:val="28"/>
                <w:lang w:eastAsia="vi-VN"/>
              </w:rPr>
            </w:pPr>
            <w:r w:rsidRPr="00560640">
              <w:rPr>
                <w:rFonts w:asciiTheme="majorHAnsi" w:eastAsia="Times New Roman" w:hAnsiTheme="majorHAnsi" w:cstheme="majorHAnsi"/>
                <w:b/>
                <w:bCs/>
                <w:noProof/>
                <w:sz w:val="28"/>
                <w:szCs w:val="28"/>
                <w:lang w:eastAsia="vi-VN"/>
              </w:rPr>
              <mc:AlternateContent>
                <mc:Choice Requires="wps">
                  <w:drawing>
                    <wp:anchor distT="0" distB="0" distL="114300" distR="114300" simplePos="0" relativeHeight="251661312" behindDoc="0" locked="0" layoutInCell="1" allowOverlap="1" wp14:anchorId="1201C482" wp14:editId="68DC725C">
                      <wp:simplePos x="0" y="0"/>
                      <wp:positionH relativeFrom="column">
                        <wp:posOffset>797559</wp:posOffset>
                      </wp:positionH>
                      <wp:positionV relativeFrom="paragraph">
                        <wp:posOffset>565785</wp:posOffset>
                      </wp:positionV>
                      <wp:extent cx="21812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181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CC0B45D"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2.8pt,44.55pt" to="234.5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c5tgEAALcDAAAOAAAAZHJzL2Uyb0RvYy54bWysU01vGyEQvVfqf0Dc4/2IGkUrr3Nw1Fyq&#10;1mraH0BY8KIAgwbqXf/7DNjeVG1VVVUuLAPvvZk3zK7vZmfZQWE04HverGrOlJcwGL/v+fdvH69u&#10;OYtJ+EFY8KrnRxX53eb9u/UUOtXCCHZQyEjEx24KPR9TCl1VRTkqJ+IKgvJ0qQGdSBTivhpQTKTu&#10;bNXW9U01AQ4BQaoY6fT+dMk3RV9rJdMXraNKzPacaktlxbI+5bXarEW3RxFGI89liP+owgnjKeki&#10;dS+SYD/Q/CbljESIoNNKgqtAayNV8UBumvoXN4+jCKp4oebEsLQpvp2s/HzYITNDz68588LREz0m&#10;FGY/JrYF76mBgOw692kKsSP41u/wHMWww2x61ujyl+ywufT2uPRWzYlJOmyb26ZtP3AmL3fVKzFg&#10;TA8KHMubnlvjs23RicOnmCgZQS8QCnIhp9Rll45WZbD1X5UmK5SsKewyRGprkR0EPf/w3GQbpFWQ&#10;maKNtQup/jvpjM00VQbrX4kLumQEnxaiMx7wT1nTfClVn/AX1yev2fYTDMfyEKUdNB3F2XmS8/j9&#10;HBf66/+2eQEAAP//AwBQSwMEFAAGAAgAAAAhAN8BdoHdAAAACQEAAA8AAABkcnMvZG93bnJldi54&#10;bWxMj09Pg0AQxe8mfofNmHizSxulFFka45+THhA99LhlRyBlZwm7BfTTO00Peps38/Lm97LtbDsx&#10;4uBbRwqWiwgEUuVMS7WCz4+XmwSED5qM7hyhgm/0sM0vLzKdGjfRO45lqAWHkE+1giaEPpXSVw1a&#10;7ReuR+LblxusDiyHWppBTxxuO7mKolha3RJ/aHSPjw1Wh/JoFayfX8uin57efgq5lkUxupAcdkpd&#10;X80P9yACzuHPDCd8RoecmfbuSMaLjvXqLmargmSzBMGG2/g07M8LmWfyf4P8FwAA//8DAFBLAQIt&#10;ABQABgAIAAAAIQC2gziS/gAAAOEBAAATAAAAAAAAAAAAAAAAAAAAAABbQ29udGVudF9UeXBlc10u&#10;eG1sUEsBAi0AFAAGAAgAAAAhADj9If/WAAAAlAEAAAsAAAAAAAAAAAAAAAAALwEAAF9yZWxzLy5y&#10;ZWxzUEsBAi0AFAAGAAgAAAAhACBqZzm2AQAAtwMAAA4AAAAAAAAAAAAAAAAALgIAAGRycy9lMm9E&#10;b2MueG1sUEsBAi0AFAAGAAgAAAAhAN8BdoHdAAAACQEAAA8AAAAAAAAAAAAAAAAAEAQAAGRycy9k&#10;b3ducmV2LnhtbFBLBQYAAAAABAAEAPMAAAAaBQAAAAA=&#10;" strokecolor="black [3040]"/>
                  </w:pict>
                </mc:Fallback>
              </mc:AlternateContent>
            </w:r>
            <w:r w:rsidR="004111F6" w:rsidRPr="00560640">
              <w:rPr>
                <w:rFonts w:asciiTheme="majorHAnsi" w:eastAsia="Times New Roman" w:hAnsiTheme="majorHAnsi" w:cstheme="majorHAnsi"/>
                <w:b/>
                <w:bCs/>
                <w:sz w:val="28"/>
                <w:szCs w:val="28"/>
                <w:lang w:eastAsia="vi-VN"/>
              </w:rPr>
              <w:t>CỘNG HÒA XÃ HỘI CHỦ NGHĨA VIỆT NAM</w:t>
            </w:r>
            <w:r w:rsidR="004111F6" w:rsidRPr="00560640">
              <w:rPr>
                <w:rFonts w:asciiTheme="majorHAnsi" w:eastAsia="Times New Roman" w:hAnsiTheme="majorHAnsi" w:cstheme="majorHAnsi"/>
                <w:b/>
                <w:bCs/>
                <w:sz w:val="28"/>
                <w:szCs w:val="28"/>
                <w:lang w:eastAsia="vi-VN"/>
              </w:rPr>
              <w:br/>
              <w:t>Độc lập - Tự do - Hạnh phúc</w:t>
            </w:r>
            <w:r w:rsidR="004111F6" w:rsidRPr="00560640">
              <w:rPr>
                <w:rFonts w:asciiTheme="majorHAnsi" w:eastAsia="Times New Roman" w:hAnsiTheme="majorHAnsi" w:cstheme="majorHAnsi"/>
                <w:b/>
                <w:bCs/>
                <w:sz w:val="28"/>
                <w:szCs w:val="28"/>
                <w:lang w:eastAsia="vi-VN"/>
              </w:rPr>
              <w:br/>
            </w:r>
          </w:p>
        </w:tc>
      </w:tr>
      <w:tr w:rsidR="00560640" w:rsidRPr="00560640" w:rsidTr="00B00E70">
        <w:trPr>
          <w:trHeight w:val="360"/>
          <w:tblCellSpacing w:w="0" w:type="dxa"/>
        </w:trPr>
        <w:tc>
          <w:tcPr>
            <w:tcW w:w="3640" w:type="dxa"/>
            <w:gridSpan w:val="2"/>
            <w:shd w:val="clear" w:color="auto" w:fill="FFFFFF"/>
            <w:tcMar>
              <w:top w:w="0" w:type="dxa"/>
              <w:left w:w="108" w:type="dxa"/>
              <w:bottom w:w="0" w:type="dxa"/>
              <w:right w:w="108" w:type="dxa"/>
            </w:tcMar>
            <w:hideMark/>
          </w:tcPr>
          <w:p w:rsidR="004111F6" w:rsidRPr="00560640" w:rsidRDefault="004111F6" w:rsidP="000902C0">
            <w:pPr>
              <w:spacing w:after="0" w:line="360" w:lineRule="exact"/>
              <w:jc w:val="center"/>
              <w:rPr>
                <w:rFonts w:asciiTheme="majorHAnsi" w:eastAsia="Times New Roman" w:hAnsiTheme="majorHAnsi" w:cstheme="majorHAnsi"/>
                <w:sz w:val="28"/>
                <w:szCs w:val="28"/>
                <w:lang w:eastAsia="vi-VN"/>
              </w:rPr>
            </w:pPr>
            <w:r w:rsidRPr="00560640">
              <w:rPr>
                <w:rFonts w:asciiTheme="majorHAnsi" w:eastAsia="Times New Roman" w:hAnsiTheme="majorHAnsi" w:cstheme="majorHAnsi"/>
                <w:sz w:val="28"/>
                <w:szCs w:val="28"/>
                <w:lang w:eastAsia="vi-VN"/>
              </w:rPr>
              <w:t xml:space="preserve">Số: </w:t>
            </w:r>
            <w:r w:rsidR="000902C0" w:rsidRPr="00560640">
              <w:rPr>
                <w:rFonts w:asciiTheme="majorHAnsi" w:eastAsia="Times New Roman" w:hAnsiTheme="majorHAnsi" w:cstheme="majorHAnsi"/>
                <w:sz w:val="28"/>
                <w:szCs w:val="28"/>
                <w:lang w:val="en-US" w:eastAsia="vi-VN"/>
              </w:rPr>
              <w:t xml:space="preserve"> </w:t>
            </w:r>
            <w:r w:rsidR="00174AEC" w:rsidRPr="00560640">
              <w:rPr>
                <w:rFonts w:asciiTheme="majorHAnsi" w:eastAsia="Times New Roman" w:hAnsiTheme="majorHAnsi" w:cstheme="majorHAnsi"/>
                <w:sz w:val="28"/>
                <w:szCs w:val="28"/>
                <w:lang w:val="en-US" w:eastAsia="vi-VN"/>
              </w:rPr>
              <w:t xml:space="preserve">       </w:t>
            </w:r>
            <w:r w:rsidR="000902C0" w:rsidRPr="00560640">
              <w:rPr>
                <w:rFonts w:asciiTheme="majorHAnsi" w:eastAsia="Times New Roman" w:hAnsiTheme="majorHAnsi" w:cstheme="majorHAnsi"/>
                <w:sz w:val="28"/>
                <w:szCs w:val="28"/>
                <w:lang w:val="en-US" w:eastAsia="vi-VN"/>
              </w:rPr>
              <w:t xml:space="preserve">  </w:t>
            </w:r>
            <w:r w:rsidRPr="00560640">
              <w:rPr>
                <w:rFonts w:asciiTheme="majorHAnsi" w:eastAsia="Times New Roman" w:hAnsiTheme="majorHAnsi" w:cstheme="majorHAnsi"/>
                <w:sz w:val="28"/>
                <w:szCs w:val="28"/>
                <w:lang w:eastAsia="vi-VN"/>
              </w:rPr>
              <w:t>/202</w:t>
            </w:r>
            <w:r w:rsidR="000902C0" w:rsidRPr="00560640">
              <w:rPr>
                <w:rFonts w:asciiTheme="majorHAnsi" w:eastAsia="Times New Roman" w:hAnsiTheme="majorHAnsi" w:cstheme="majorHAnsi"/>
                <w:sz w:val="28"/>
                <w:szCs w:val="28"/>
                <w:lang w:val="en-US" w:eastAsia="vi-VN"/>
              </w:rPr>
              <w:t>2</w:t>
            </w:r>
            <w:r w:rsidRPr="00560640">
              <w:rPr>
                <w:rFonts w:asciiTheme="majorHAnsi" w:eastAsia="Times New Roman" w:hAnsiTheme="majorHAnsi" w:cstheme="majorHAnsi"/>
                <w:sz w:val="28"/>
                <w:szCs w:val="28"/>
                <w:lang w:eastAsia="vi-VN"/>
              </w:rPr>
              <w:t>/QĐ-UBND</w:t>
            </w:r>
          </w:p>
        </w:tc>
        <w:tc>
          <w:tcPr>
            <w:tcW w:w="5993" w:type="dxa"/>
            <w:shd w:val="clear" w:color="auto" w:fill="FFFFFF"/>
            <w:tcMar>
              <w:top w:w="0" w:type="dxa"/>
              <w:left w:w="108" w:type="dxa"/>
              <w:bottom w:w="0" w:type="dxa"/>
              <w:right w:w="108" w:type="dxa"/>
            </w:tcMar>
            <w:hideMark/>
          </w:tcPr>
          <w:p w:rsidR="004111F6" w:rsidRPr="00560640" w:rsidRDefault="004111F6" w:rsidP="000902C0">
            <w:pPr>
              <w:spacing w:after="0" w:line="360" w:lineRule="exact"/>
              <w:jc w:val="center"/>
              <w:rPr>
                <w:rFonts w:asciiTheme="majorHAnsi" w:eastAsia="Times New Roman" w:hAnsiTheme="majorHAnsi" w:cstheme="majorHAnsi"/>
                <w:sz w:val="28"/>
                <w:szCs w:val="28"/>
                <w:lang w:val="en-US" w:eastAsia="vi-VN"/>
              </w:rPr>
            </w:pPr>
            <w:r w:rsidRPr="00560640">
              <w:rPr>
                <w:rFonts w:asciiTheme="majorHAnsi" w:eastAsia="Times New Roman" w:hAnsiTheme="majorHAnsi" w:cstheme="majorHAnsi"/>
                <w:i/>
                <w:iCs/>
                <w:sz w:val="28"/>
                <w:szCs w:val="28"/>
                <w:lang w:eastAsia="vi-VN"/>
              </w:rPr>
              <w:t>B</w:t>
            </w:r>
            <w:r w:rsidR="000902C0" w:rsidRPr="00560640">
              <w:rPr>
                <w:rFonts w:asciiTheme="majorHAnsi" w:eastAsia="Times New Roman" w:hAnsiTheme="majorHAnsi" w:cstheme="majorHAnsi"/>
                <w:i/>
                <w:iCs/>
                <w:sz w:val="28"/>
                <w:szCs w:val="28"/>
                <w:lang w:val="en-US" w:eastAsia="vi-VN"/>
              </w:rPr>
              <w:t>ắc Giang</w:t>
            </w:r>
            <w:r w:rsidRPr="00560640">
              <w:rPr>
                <w:rFonts w:asciiTheme="majorHAnsi" w:eastAsia="Times New Roman" w:hAnsiTheme="majorHAnsi" w:cstheme="majorHAnsi"/>
                <w:i/>
                <w:iCs/>
                <w:sz w:val="28"/>
                <w:szCs w:val="28"/>
                <w:lang w:eastAsia="vi-VN"/>
              </w:rPr>
              <w:t xml:space="preserve">, ngày </w:t>
            </w:r>
            <w:r w:rsidR="000902C0" w:rsidRPr="00560640">
              <w:rPr>
                <w:rFonts w:asciiTheme="majorHAnsi" w:eastAsia="Times New Roman" w:hAnsiTheme="majorHAnsi" w:cstheme="majorHAnsi"/>
                <w:i/>
                <w:iCs/>
                <w:sz w:val="28"/>
                <w:szCs w:val="28"/>
                <w:lang w:val="en-US" w:eastAsia="vi-VN"/>
              </w:rPr>
              <w:t xml:space="preserve">  </w:t>
            </w:r>
            <w:r w:rsidRPr="00560640">
              <w:rPr>
                <w:rFonts w:asciiTheme="majorHAnsi" w:eastAsia="Times New Roman" w:hAnsiTheme="majorHAnsi" w:cstheme="majorHAnsi"/>
                <w:i/>
                <w:iCs/>
                <w:sz w:val="28"/>
                <w:szCs w:val="28"/>
                <w:lang w:eastAsia="vi-VN"/>
              </w:rPr>
              <w:t xml:space="preserve"> tháng </w:t>
            </w:r>
            <w:r w:rsidR="000902C0" w:rsidRPr="00560640">
              <w:rPr>
                <w:rFonts w:asciiTheme="majorHAnsi" w:eastAsia="Times New Roman" w:hAnsiTheme="majorHAnsi" w:cstheme="majorHAnsi"/>
                <w:i/>
                <w:iCs/>
                <w:sz w:val="28"/>
                <w:szCs w:val="28"/>
                <w:lang w:val="en-US" w:eastAsia="vi-VN"/>
              </w:rPr>
              <w:t xml:space="preserve">  </w:t>
            </w:r>
            <w:r w:rsidRPr="00560640">
              <w:rPr>
                <w:rFonts w:asciiTheme="majorHAnsi" w:eastAsia="Times New Roman" w:hAnsiTheme="majorHAnsi" w:cstheme="majorHAnsi"/>
                <w:i/>
                <w:iCs/>
                <w:sz w:val="28"/>
                <w:szCs w:val="28"/>
                <w:lang w:eastAsia="vi-VN"/>
              </w:rPr>
              <w:t xml:space="preserve"> năm 202</w:t>
            </w:r>
            <w:r w:rsidR="000902C0" w:rsidRPr="00560640">
              <w:rPr>
                <w:rFonts w:asciiTheme="majorHAnsi" w:eastAsia="Times New Roman" w:hAnsiTheme="majorHAnsi" w:cstheme="majorHAnsi"/>
                <w:i/>
                <w:iCs/>
                <w:sz w:val="28"/>
                <w:szCs w:val="28"/>
                <w:lang w:val="en-US" w:eastAsia="vi-VN"/>
              </w:rPr>
              <w:t>2</w:t>
            </w:r>
          </w:p>
        </w:tc>
      </w:tr>
    </w:tbl>
    <w:p w:rsidR="004111F6" w:rsidRPr="00560640" w:rsidRDefault="00C81D94" w:rsidP="000902C0">
      <w:pPr>
        <w:shd w:val="clear" w:color="auto" w:fill="FFFFFF"/>
        <w:spacing w:after="0" w:line="360" w:lineRule="exact"/>
        <w:rPr>
          <w:rFonts w:asciiTheme="majorHAnsi" w:eastAsia="Times New Roman" w:hAnsiTheme="majorHAnsi" w:cstheme="majorHAnsi"/>
          <w:sz w:val="28"/>
          <w:szCs w:val="28"/>
          <w:lang w:eastAsia="vi-VN"/>
        </w:rPr>
      </w:pPr>
      <w:r w:rsidRPr="00560640">
        <w:rPr>
          <w:rFonts w:asciiTheme="majorHAnsi" w:eastAsia="Times New Roman" w:hAnsiTheme="majorHAnsi" w:cstheme="majorHAnsi"/>
          <w:noProof/>
          <w:sz w:val="28"/>
          <w:szCs w:val="28"/>
          <w:lang w:eastAsia="vi-VN"/>
        </w:rPr>
        <mc:AlternateContent>
          <mc:Choice Requires="wps">
            <w:drawing>
              <wp:anchor distT="0" distB="0" distL="114300" distR="114300" simplePos="0" relativeHeight="251662336" behindDoc="0" locked="0" layoutInCell="1" allowOverlap="1" wp14:anchorId="15660372" wp14:editId="059EF39A">
                <wp:simplePos x="0" y="0"/>
                <wp:positionH relativeFrom="column">
                  <wp:posOffset>558165</wp:posOffset>
                </wp:positionH>
                <wp:positionV relativeFrom="paragraph">
                  <wp:posOffset>60325</wp:posOffset>
                </wp:positionV>
                <wp:extent cx="960120" cy="304800"/>
                <wp:effectExtent l="0" t="0" r="11430" b="19050"/>
                <wp:wrapNone/>
                <wp:docPr id="4" name="Rectangle 4"/>
                <wp:cNvGraphicFramePr/>
                <a:graphic xmlns:a="http://schemas.openxmlformats.org/drawingml/2006/main">
                  <a:graphicData uri="http://schemas.microsoft.com/office/word/2010/wordprocessingShape">
                    <wps:wsp>
                      <wps:cNvSpPr/>
                      <wps:spPr>
                        <a:xfrm>
                          <a:off x="0" y="0"/>
                          <a:ext cx="960120" cy="304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8144F" w:rsidRDefault="00C81D94" w:rsidP="00C81D94">
                            <w:pPr>
                              <w:jc w:val="center"/>
                              <w:rPr>
                                <w:rFonts w:asciiTheme="majorHAnsi" w:hAnsiTheme="majorHAnsi" w:cstheme="majorHAnsi"/>
                                <w:lang w:val="en-US"/>
                              </w:rPr>
                            </w:pPr>
                            <w:r w:rsidRPr="0074760E">
                              <w:rPr>
                                <w:rFonts w:asciiTheme="majorHAnsi" w:hAnsiTheme="majorHAnsi" w:cstheme="majorHAnsi"/>
                                <w:lang w:val="en-US"/>
                              </w:rPr>
                              <w:t>DỰ THẢO</w:t>
                            </w:r>
                            <w:r w:rsidR="0058144F">
                              <w:rPr>
                                <w:rFonts w:asciiTheme="majorHAnsi" w:hAnsiTheme="majorHAnsi" w:cstheme="majorHAnsi"/>
                                <w:lang w:val="en-US"/>
                              </w:rPr>
                              <w:t xml:space="preserve"> </w:t>
                            </w:r>
                            <w:r w:rsidR="004738BC">
                              <w:rPr>
                                <w:rFonts w:asciiTheme="majorHAnsi" w:hAnsiTheme="majorHAnsi" w:cstheme="majorHAnsi"/>
                                <w:lang w:val="en-US"/>
                              </w:rPr>
                              <w:t>2</w:t>
                            </w:r>
                            <w:r w:rsidR="0058144F">
                              <w:rPr>
                                <w:rFonts w:asciiTheme="majorHAnsi" w:hAnsiTheme="majorHAnsi" w:cstheme="majorHAnsi"/>
                                <w:lang w:val="en-US"/>
                              </w:rPr>
                              <w:t xml:space="preserve"> </w:t>
                            </w:r>
                          </w:p>
                          <w:p w:rsidR="00C81D94" w:rsidRPr="0074760E" w:rsidRDefault="0058144F" w:rsidP="00C81D94">
                            <w:pPr>
                              <w:jc w:val="center"/>
                              <w:rPr>
                                <w:rFonts w:asciiTheme="majorHAnsi" w:hAnsiTheme="majorHAnsi" w:cstheme="majorHAnsi"/>
                                <w:lang w:val="en-US"/>
                              </w:rPr>
                            </w:pPr>
                            <w:r>
                              <w:rPr>
                                <w:rFonts w:asciiTheme="majorHAnsi" w:hAnsiTheme="majorHAnsi" w:cstheme="majorHAnsi"/>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5660372" id="Rectangle 4" o:spid="_x0000_s1026" style="position:absolute;margin-left:43.95pt;margin-top:4.75pt;width:75.6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h3agIAABwFAAAOAAAAZHJzL2Uyb0RvYy54bWysVEtv2zAMvg/YfxB0X21nWdcGdYqgRYcB&#10;RRv0gZ4VWUqMyaJGKbGzXz9Kdtyuy2nYRSbNl/jxoy4uu8awnUJfgy15cZJzpqyEqrbrkj8/3Xw6&#10;48wHYSthwKqS75Xnl/OPHy5aN1MT2ICpFDJKYv2sdSXfhOBmWeblRjXCn4BTlowasBGBVFxnFYqW&#10;sjcmm+T5adYCVg5BKu/p73Vv5POUX2slw73WXgVmSk53C+nEdK7imc0vxGyNwm1qOVxD/MMtGlFb&#10;KjqmuhZBsC3Wf6VqaongQYcTCU0GWtdSpR6omyJ/183jRjiVeiFwvBth8v8vrbzbLZHVVcmnnFnR&#10;0IgeCDRh10axaYSndX5GXo9uiYPmSYy9dhqb+KUuWJcg3Y+Qqi4wST/PT/NiQsBLMn3Op2d5gjx7&#10;DXbowzcFDYtCyZGKJyDF7tYHKkiuBxdS4mX68kkKe6PiDYx9UJq6oIKTFJ34o64Msp2gyQsplQ2n&#10;sR3Kl7xjmK6NGQOLY4EmFEPQ4BvDVOLVGJgfC/yz4hiRqoINY3BTW8BjCaofY+Xe/9B933NsP3Sr&#10;bhjJCqo9zRGhJ7h38qYmPG+FD0uBxGgaAW1puKdDG2hLDoPE2Qbw17H/0Z+IRlbOWtqQkvufW4GK&#10;M/PdEgXPi+k0rlRSpl++xjHjW8vqrcVumyugURT0HjiZxOgfzEHUCM0LLfMiViWTsJJql1wGPChX&#10;od9ceg6kWiySG62RE+HWPjoZk0eAI1+euheBbiBVIDbewWGbxOwdt3rfGGlhsQ2g60S8CHGP6wA9&#10;rWDiz/BcxB1/qyev10dt/hsAAP//AwBQSwMEFAAGAAgAAAAhAOEIy+HdAAAABwEAAA8AAABkcnMv&#10;ZG93bnJldi54bWxMjsFOg0AURfcm/sPkmbizAxhKQR6NaeKCRWOsErdT5hWIzBvCTFv8e8eVLm/u&#10;zbmn3C5mFBea3WAZIV5FIIhbqwfuED7eXx42IJxXrNVomRC+ycG2ur0pVaHtld/ocvCdCBB2hULo&#10;vZ8KKV3bk1FuZSfi0J3sbJQPce6kntU1wM0okyhaS6MGDg+9mmjXU/t1OBuE/Xq/T1TdfDZ1s6td&#10;FutXf9KI93fL8xMIT4v/G8OvflCHKjgd7Zm1EyPCJsvDEiFPQYQ6ecxjEEeENEtBVqX871/9AAAA&#10;//8DAFBLAQItABQABgAIAAAAIQC2gziS/gAAAOEBAAATAAAAAAAAAAAAAAAAAAAAAABbQ29udGVu&#10;dF9UeXBlc10ueG1sUEsBAi0AFAAGAAgAAAAhADj9If/WAAAAlAEAAAsAAAAAAAAAAAAAAAAALwEA&#10;AF9yZWxzLy5yZWxzUEsBAi0AFAAGAAgAAAAhAJIg+HdqAgAAHAUAAA4AAAAAAAAAAAAAAAAALgIA&#10;AGRycy9lMm9Eb2MueG1sUEsBAi0AFAAGAAgAAAAhAOEIy+HdAAAABwEAAA8AAAAAAAAAAAAAAAAA&#10;xAQAAGRycy9kb3ducmV2LnhtbFBLBQYAAAAABAAEAPMAAADOBQAAAAA=&#10;" fillcolor="white [3201]" strokecolor="#f79646 [3209]" strokeweight="2pt">
                <v:textbox>
                  <w:txbxContent>
                    <w:p w:rsidR="0058144F" w:rsidRDefault="00C81D94" w:rsidP="00C81D94">
                      <w:pPr>
                        <w:jc w:val="center"/>
                        <w:rPr>
                          <w:rFonts w:asciiTheme="majorHAnsi" w:hAnsiTheme="majorHAnsi" w:cstheme="majorHAnsi"/>
                          <w:lang w:val="en-US"/>
                        </w:rPr>
                      </w:pPr>
                      <w:r w:rsidRPr="0074760E">
                        <w:rPr>
                          <w:rFonts w:asciiTheme="majorHAnsi" w:hAnsiTheme="majorHAnsi" w:cstheme="majorHAnsi"/>
                          <w:lang w:val="en-US"/>
                        </w:rPr>
                        <w:t>DỰ THẢO</w:t>
                      </w:r>
                      <w:r w:rsidR="0058144F">
                        <w:rPr>
                          <w:rFonts w:asciiTheme="majorHAnsi" w:hAnsiTheme="majorHAnsi" w:cstheme="majorHAnsi"/>
                          <w:lang w:val="en-US"/>
                        </w:rPr>
                        <w:t xml:space="preserve"> </w:t>
                      </w:r>
                      <w:r w:rsidR="004738BC">
                        <w:rPr>
                          <w:rFonts w:asciiTheme="majorHAnsi" w:hAnsiTheme="majorHAnsi" w:cstheme="majorHAnsi"/>
                          <w:lang w:val="en-US"/>
                        </w:rPr>
                        <w:t>2</w:t>
                      </w:r>
                      <w:r w:rsidR="0058144F">
                        <w:rPr>
                          <w:rFonts w:asciiTheme="majorHAnsi" w:hAnsiTheme="majorHAnsi" w:cstheme="majorHAnsi"/>
                          <w:lang w:val="en-US"/>
                        </w:rPr>
                        <w:t xml:space="preserve"> </w:t>
                      </w:r>
                    </w:p>
                    <w:p w:rsidR="00C81D94" w:rsidRPr="0074760E" w:rsidRDefault="0058144F" w:rsidP="00C81D94">
                      <w:pPr>
                        <w:jc w:val="center"/>
                        <w:rPr>
                          <w:rFonts w:asciiTheme="majorHAnsi" w:hAnsiTheme="majorHAnsi" w:cstheme="majorHAnsi"/>
                          <w:lang w:val="en-US"/>
                        </w:rPr>
                      </w:pPr>
                      <w:r>
                        <w:rPr>
                          <w:rFonts w:asciiTheme="majorHAnsi" w:hAnsiTheme="majorHAnsi" w:cstheme="majorHAnsi"/>
                          <w:lang w:val="en-US"/>
                        </w:rPr>
                        <w:t>1</w:t>
                      </w:r>
                    </w:p>
                  </w:txbxContent>
                </v:textbox>
              </v:rect>
            </w:pict>
          </mc:Fallback>
        </mc:AlternateContent>
      </w:r>
      <w:r w:rsidR="004111F6" w:rsidRPr="00560640">
        <w:rPr>
          <w:rFonts w:asciiTheme="majorHAnsi" w:eastAsia="Times New Roman" w:hAnsiTheme="majorHAnsi" w:cstheme="majorHAnsi"/>
          <w:sz w:val="28"/>
          <w:szCs w:val="28"/>
          <w:lang w:eastAsia="vi-VN"/>
        </w:rPr>
        <w:t> </w:t>
      </w:r>
    </w:p>
    <w:p w:rsidR="004111F6" w:rsidRPr="00560640" w:rsidRDefault="004111F6" w:rsidP="000902C0">
      <w:pPr>
        <w:shd w:val="clear" w:color="auto" w:fill="FFFFFF"/>
        <w:spacing w:after="0" w:line="360" w:lineRule="exact"/>
        <w:jc w:val="center"/>
        <w:rPr>
          <w:rFonts w:asciiTheme="majorHAnsi" w:eastAsia="Times New Roman" w:hAnsiTheme="majorHAnsi" w:cstheme="majorHAnsi"/>
          <w:sz w:val="28"/>
          <w:szCs w:val="28"/>
          <w:lang w:eastAsia="vi-VN"/>
        </w:rPr>
      </w:pPr>
      <w:r w:rsidRPr="00560640">
        <w:rPr>
          <w:rFonts w:asciiTheme="majorHAnsi" w:eastAsia="Times New Roman" w:hAnsiTheme="majorHAnsi" w:cstheme="majorHAnsi"/>
          <w:b/>
          <w:bCs/>
          <w:sz w:val="28"/>
          <w:szCs w:val="28"/>
          <w:lang w:eastAsia="vi-VN"/>
        </w:rPr>
        <w:t>QUYẾT ĐỊNH</w:t>
      </w:r>
    </w:p>
    <w:p w:rsidR="00091EB9" w:rsidRPr="00560640" w:rsidRDefault="00091EB9" w:rsidP="002D56FA">
      <w:pPr>
        <w:shd w:val="clear" w:color="auto" w:fill="FFFFFF"/>
        <w:spacing w:after="0" w:line="320" w:lineRule="exact"/>
        <w:jc w:val="center"/>
        <w:rPr>
          <w:rFonts w:asciiTheme="majorHAnsi" w:eastAsia="Times New Roman" w:hAnsiTheme="majorHAnsi" w:cstheme="majorHAnsi"/>
          <w:b/>
          <w:sz w:val="28"/>
          <w:szCs w:val="28"/>
          <w:lang w:eastAsia="vi-VN"/>
        </w:rPr>
      </w:pPr>
      <w:r w:rsidRPr="00560640">
        <w:rPr>
          <w:rFonts w:asciiTheme="majorHAnsi" w:eastAsia="Times New Roman" w:hAnsiTheme="majorHAnsi" w:cstheme="majorHAnsi"/>
          <w:b/>
          <w:sz w:val="28"/>
          <w:szCs w:val="28"/>
          <w:lang w:eastAsia="vi-VN"/>
        </w:rPr>
        <w:t xml:space="preserve">Ban hành </w:t>
      </w:r>
      <w:r w:rsidR="00B90A9D" w:rsidRPr="00560640">
        <w:rPr>
          <w:rFonts w:asciiTheme="majorHAnsi" w:eastAsia="Times New Roman" w:hAnsiTheme="majorHAnsi" w:cstheme="majorHAnsi"/>
          <w:b/>
          <w:sz w:val="28"/>
          <w:szCs w:val="28"/>
          <w:lang w:eastAsia="vi-VN"/>
        </w:rPr>
        <w:t xml:space="preserve">Quy định </w:t>
      </w:r>
      <w:r w:rsidR="00FD4F62" w:rsidRPr="00560640">
        <w:rPr>
          <w:rFonts w:asciiTheme="majorHAnsi" w:eastAsia="Times New Roman" w:hAnsiTheme="majorHAnsi" w:cstheme="majorHAnsi"/>
          <w:b/>
          <w:sz w:val="28"/>
          <w:szCs w:val="28"/>
          <w:lang w:eastAsia="vi-VN"/>
        </w:rPr>
        <w:t xml:space="preserve">chi tiết </w:t>
      </w:r>
      <w:r w:rsidR="00B90A9D" w:rsidRPr="00560640">
        <w:rPr>
          <w:rFonts w:asciiTheme="majorHAnsi" w:eastAsia="Times New Roman" w:hAnsiTheme="majorHAnsi" w:cstheme="majorHAnsi"/>
          <w:b/>
          <w:sz w:val="28"/>
          <w:szCs w:val="28"/>
          <w:lang w:eastAsia="vi-VN"/>
        </w:rPr>
        <w:t xml:space="preserve">nội dung chi và mức chi </w:t>
      </w:r>
    </w:p>
    <w:p w:rsidR="00B90A9D" w:rsidRPr="00560640" w:rsidRDefault="00B90A9D" w:rsidP="002D56FA">
      <w:pPr>
        <w:shd w:val="clear" w:color="auto" w:fill="FFFFFF"/>
        <w:spacing w:after="0" w:line="320" w:lineRule="exact"/>
        <w:jc w:val="center"/>
        <w:rPr>
          <w:rFonts w:asciiTheme="majorHAnsi" w:eastAsia="Times New Roman" w:hAnsiTheme="majorHAnsi" w:cstheme="majorHAnsi"/>
          <w:b/>
          <w:sz w:val="28"/>
          <w:szCs w:val="28"/>
          <w:lang w:eastAsia="vi-VN"/>
        </w:rPr>
      </w:pPr>
      <w:r w:rsidRPr="00560640">
        <w:rPr>
          <w:rFonts w:asciiTheme="majorHAnsi" w:eastAsia="Times New Roman" w:hAnsiTheme="majorHAnsi" w:cstheme="majorHAnsi"/>
          <w:b/>
          <w:sz w:val="28"/>
          <w:szCs w:val="28"/>
          <w:lang w:eastAsia="vi-VN"/>
        </w:rPr>
        <w:t>Quỹ phòng, chống thiên tai tỉnh Bắc Giang</w:t>
      </w:r>
    </w:p>
    <w:p w:rsidR="00B90A9D" w:rsidRPr="00560640" w:rsidRDefault="00B90A9D" w:rsidP="000902C0">
      <w:pPr>
        <w:shd w:val="clear" w:color="auto" w:fill="FFFFFF"/>
        <w:spacing w:after="0" w:line="360" w:lineRule="exact"/>
        <w:jc w:val="center"/>
        <w:rPr>
          <w:rFonts w:asciiTheme="majorHAnsi" w:eastAsia="Times New Roman" w:hAnsiTheme="majorHAnsi" w:cstheme="majorHAnsi"/>
          <w:sz w:val="28"/>
          <w:szCs w:val="28"/>
          <w:lang w:eastAsia="vi-VN"/>
        </w:rPr>
      </w:pPr>
      <w:r w:rsidRPr="00560640">
        <w:rPr>
          <w:rFonts w:asciiTheme="majorHAnsi" w:eastAsia="Times New Roman" w:hAnsiTheme="majorHAnsi" w:cstheme="majorHAnsi"/>
          <w:noProof/>
          <w:sz w:val="28"/>
          <w:szCs w:val="28"/>
          <w:lang w:eastAsia="vi-VN"/>
        </w:rPr>
        <mc:AlternateContent>
          <mc:Choice Requires="wps">
            <w:drawing>
              <wp:anchor distT="0" distB="0" distL="114300" distR="114300" simplePos="0" relativeHeight="251659264" behindDoc="0" locked="0" layoutInCell="1" allowOverlap="1" wp14:anchorId="703CA5F3" wp14:editId="61B73EDB">
                <wp:simplePos x="0" y="0"/>
                <wp:positionH relativeFrom="column">
                  <wp:posOffset>2129790</wp:posOffset>
                </wp:positionH>
                <wp:positionV relativeFrom="paragraph">
                  <wp:posOffset>82550</wp:posOffset>
                </wp:positionV>
                <wp:extent cx="1771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771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5C0AF4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7.7pt,6.5pt" to="307.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F8CtAEAALcDAAAOAAAAZHJzL2Uyb0RvYy54bWysU02P0zAQvSPxHyzfaZKV2EVR0z10BRcE&#10;FQs/wOuMGwvbY41N0/57xm6bRYAQQlwcf7w3M+/NZH1/9E4cgJLFMMhu1UoBQeNow36QXz6/ffVG&#10;ipRVGJXDAIM8QZL3m5cv1nPs4QYndCOQ4CAh9XMc5JRz7Jsm6Qm8SiuMEPjRIHmV+Uj7ZiQ1c3Tv&#10;mpu2vW1mpDESakiJbx/Oj3JT4xsDOn80JkEWbpBcW64r1fWprM1mrfo9qThZfSlD/UMVXtnASZdQ&#10;Dyor8Y3sL6G81YQJTV5p9A0aYzVUDayma39S8zipCFULm5PiYlP6f2H1h8OOhB25d1IE5blFj5mU&#10;3U9ZbDEENhBJdMWnOaae4duwo8spxR0V0UdDvnxZjjhWb0+Lt3DMQvNld3fX3b7mFujrW/NMjJTy&#10;O0AvymaQzoYiW/Xq8D5lTsbQK4QPpZBz6rrLJwcF7MInMCylJKvsOkSwdSQOits/fq0yOFZFFoqx&#10;zi2k9s+kC7bQoA7W3xIXdM2IIS9EbwPS77Lm47VUc8ZfVZ+1FtlPOJ5qI6odPB3Vpcskl/H78Vzp&#10;z//b5jsAAAD//wMAUEsDBBQABgAIAAAAIQAEXstk3gAAAAkBAAAPAAAAZHJzL2Rvd25yZXYueG1s&#10;TI/NTsMwEITvSH0Ha5G4UaektFWIU1X8nOCQBg4c3XhJosbrKHaTwNOzqAd63JlPszPpdrKtGLD3&#10;jSMFi3kEAql0pqFKwcf7y+0GhA+ajG4doYJv9LDNZlepTowbaY9DESrBIeQTraAOoUuk9GWNVvu5&#10;65DY+3K91YHPvpKm1yOH21beRdFKWt0Qf6h1h481lsfiZBWsn1+LvBuf3n5yuZZ5PriwOX4qdXM9&#10;7R5ABJzCPwx/9bk6ZNzp4E5kvGgVxPH9klE2Yt7EwGqxZOFwFmSWyssF2S8AAAD//wMAUEsBAi0A&#10;FAAGAAgAAAAhALaDOJL+AAAA4QEAABMAAAAAAAAAAAAAAAAAAAAAAFtDb250ZW50X1R5cGVzXS54&#10;bWxQSwECLQAUAAYACAAAACEAOP0h/9YAAACUAQAACwAAAAAAAAAAAAAAAAAvAQAAX3JlbHMvLnJl&#10;bHNQSwECLQAUAAYACAAAACEALgBfArQBAAC3AwAADgAAAAAAAAAAAAAAAAAuAgAAZHJzL2Uyb0Rv&#10;Yy54bWxQSwECLQAUAAYACAAAACEABF7LZN4AAAAJAQAADwAAAAAAAAAAAAAAAAAOBAAAZHJzL2Rv&#10;d25yZXYueG1sUEsFBgAAAAAEAAQA8wAAABkFAAAAAA==&#10;" strokecolor="black [3040]"/>
            </w:pict>
          </mc:Fallback>
        </mc:AlternateContent>
      </w:r>
    </w:p>
    <w:p w:rsidR="004111F6" w:rsidRPr="00560640" w:rsidRDefault="004111F6" w:rsidP="001C61EF">
      <w:pPr>
        <w:shd w:val="clear" w:color="auto" w:fill="FFFFFF"/>
        <w:spacing w:after="120" w:line="360" w:lineRule="exact"/>
        <w:jc w:val="center"/>
        <w:rPr>
          <w:rFonts w:asciiTheme="majorHAnsi" w:eastAsia="Times New Roman" w:hAnsiTheme="majorHAnsi" w:cstheme="majorHAnsi"/>
          <w:b/>
          <w:bCs/>
          <w:sz w:val="28"/>
          <w:szCs w:val="28"/>
          <w:lang w:eastAsia="vi-VN"/>
        </w:rPr>
      </w:pPr>
      <w:r w:rsidRPr="00560640">
        <w:rPr>
          <w:rFonts w:asciiTheme="majorHAnsi" w:eastAsia="Times New Roman" w:hAnsiTheme="majorHAnsi" w:cstheme="majorHAnsi"/>
          <w:b/>
          <w:bCs/>
          <w:sz w:val="28"/>
          <w:szCs w:val="28"/>
          <w:lang w:eastAsia="vi-VN"/>
        </w:rPr>
        <w:t>ỦY BAN NHÂN DÂN TỈNH B</w:t>
      </w:r>
      <w:r w:rsidR="00916AEA" w:rsidRPr="00560640">
        <w:rPr>
          <w:rFonts w:asciiTheme="majorHAnsi" w:eastAsia="Times New Roman" w:hAnsiTheme="majorHAnsi" w:cstheme="majorHAnsi"/>
          <w:b/>
          <w:bCs/>
          <w:sz w:val="28"/>
          <w:szCs w:val="28"/>
          <w:lang w:eastAsia="vi-VN"/>
        </w:rPr>
        <w:t>ẮC GIANG</w:t>
      </w:r>
    </w:p>
    <w:p w:rsidR="00A62B35" w:rsidRPr="00560640" w:rsidRDefault="00A62B35" w:rsidP="00E97FCE">
      <w:pPr>
        <w:shd w:val="clear" w:color="auto" w:fill="FFFFFF"/>
        <w:spacing w:before="60" w:after="60" w:line="320" w:lineRule="exact"/>
        <w:ind w:firstLine="720"/>
        <w:jc w:val="both"/>
        <w:rPr>
          <w:rFonts w:asciiTheme="majorHAnsi" w:eastAsia="Times New Roman" w:hAnsiTheme="majorHAnsi" w:cstheme="majorHAnsi"/>
          <w:sz w:val="28"/>
          <w:szCs w:val="28"/>
          <w:lang w:eastAsia="vi-VN"/>
        </w:rPr>
      </w:pPr>
      <w:r w:rsidRPr="00560640">
        <w:rPr>
          <w:rFonts w:asciiTheme="majorHAnsi" w:eastAsia="Times New Roman" w:hAnsiTheme="majorHAnsi" w:cstheme="majorHAnsi"/>
          <w:i/>
          <w:iCs/>
          <w:sz w:val="28"/>
          <w:szCs w:val="28"/>
          <w:lang w:eastAsia="vi-VN"/>
        </w:rPr>
        <w:t xml:space="preserve">Căn cứ Luật Tổ chức chính quyền địa phương ngày </w:t>
      </w:r>
      <w:r w:rsidR="00911C1C" w:rsidRPr="00560640">
        <w:rPr>
          <w:rFonts w:asciiTheme="majorHAnsi" w:eastAsia="Times New Roman" w:hAnsiTheme="majorHAnsi" w:cstheme="majorHAnsi"/>
          <w:i/>
          <w:iCs/>
          <w:sz w:val="28"/>
          <w:szCs w:val="28"/>
          <w:lang w:eastAsia="vi-VN"/>
        </w:rPr>
        <w:t xml:space="preserve">19 tháng 6 năm 2015; Luật sửa đổi, bổ sung một số điều của Luật Tổ chức </w:t>
      </w:r>
      <w:r w:rsidR="007D3A00" w:rsidRPr="00560640">
        <w:rPr>
          <w:rFonts w:asciiTheme="majorHAnsi" w:eastAsia="Times New Roman" w:hAnsiTheme="majorHAnsi" w:cstheme="majorHAnsi"/>
          <w:i/>
          <w:iCs/>
          <w:sz w:val="28"/>
          <w:szCs w:val="28"/>
          <w:lang w:eastAsia="vi-VN"/>
        </w:rPr>
        <w:t>C</w:t>
      </w:r>
      <w:r w:rsidR="00911C1C" w:rsidRPr="00560640">
        <w:rPr>
          <w:rFonts w:asciiTheme="majorHAnsi" w:eastAsia="Times New Roman" w:hAnsiTheme="majorHAnsi" w:cstheme="majorHAnsi"/>
          <w:i/>
          <w:iCs/>
          <w:sz w:val="28"/>
          <w:szCs w:val="28"/>
          <w:lang w:eastAsia="vi-VN"/>
        </w:rPr>
        <w:t xml:space="preserve">hính phủ và Luật Tổ chức chính quyền địa phương ngày </w:t>
      </w:r>
      <w:r w:rsidRPr="00560640">
        <w:rPr>
          <w:rFonts w:asciiTheme="majorHAnsi" w:eastAsia="Times New Roman" w:hAnsiTheme="majorHAnsi" w:cstheme="majorHAnsi"/>
          <w:i/>
          <w:iCs/>
          <w:sz w:val="28"/>
          <w:szCs w:val="28"/>
          <w:lang w:eastAsia="vi-VN"/>
        </w:rPr>
        <w:t>22 tháng 11 năm 2019;</w:t>
      </w:r>
    </w:p>
    <w:p w:rsidR="00A62B35" w:rsidRPr="00560640" w:rsidRDefault="00A62B35" w:rsidP="00E97FCE">
      <w:pPr>
        <w:shd w:val="clear" w:color="auto" w:fill="FFFFFF"/>
        <w:spacing w:before="60" w:after="60" w:line="320" w:lineRule="exact"/>
        <w:ind w:firstLine="720"/>
        <w:jc w:val="both"/>
        <w:rPr>
          <w:rFonts w:asciiTheme="majorHAnsi" w:eastAsia="Times New Roman" w:hAnsiTheme="majorHAnsi" w:cstheme="majorHAnsi"/>
          <w:spacing w:val="-6"/>
          <w:sz w:val="28"/>
          <w:szCs w:val="28"/>
          <w:lang w:eastAsia="vi-VN"/>
        </w:rPr>
      </w:pPr>
      <w:r w:rsidRPr="00560640">
        <w:rPr>
          <w:rFonts w:asciiTheme="majorHAnsi" w:eastAsia="Times New Roman" w:hAnsiTheme="majorHAnsi" w:cstheme="majorHAnsi"/>
          <w:i/>
          <w:iCs/>
          <w:spacing w:val="-6"/>
          <w:sz w:val="28"/>
          <w:szCs w:val="28"/>
          <w:lang w:eastAsia="vi-VN"/>
        </w:rPr>
        <w:t>Căn cứ Luật Ban hành văn bản quy phạm pháp luật ngày 22 tháng 6 năm 2015;</w:t>
      </w:r>
      <w:r w:rsidR="007D3A00" w:rsidRPr="00560640">
        <w:rPr>
          <w:rFonts w:asciiTheme="majorHAnsi" w:eastAsia="Times New Roman" w:hAnsiTheme="majorHAnsi" w:cstheme="majorHAnsi"/>
          <w:i/>
          <w:iCs/>
          <w:spacing w:val="-6"/>
          <w:sz w:val="28"/>
          <w:szCs w:val="28"/>
          <w:lang w:eastAsia="vi-VN"/>
        </w:rPr>
        <w:t xml:space="preserve"> Luật sửa đổi, bổ sung một số điều của Luật Ban hành văn bản quy phạm pháp luật ngày 18 tháng 6 năm 2020;</w:t>
      </w:r>
    </w:p>
    <w:p w:rsidR="00A62B35" w:rsidRPr="00560640" w:rsidRDefault="00A62B35" w:rsidP="00E97FCE">
      <w:pPr>
        <w:shd w:val="clear" w:color="auto" w:fill="FFFFFF"/>
        <w:spacing w:before="60" w:after="60" w:line="320" w:lineRule="exact"/>
        <w:ind w:firstLine="720"/>
        <w:jc w:val="both"/>
        <w:rPr>
          <w:rFonts w:asciiTheme="majorHAnsi" w:eastAsia="Times New Roman" w:hAnsiTheme="majorHAnsi" w:cstheme="majorHAnsi"/>
          <w:i/>
          <w:iCs/>
          <w:sz w:val="28"/>
          <w:szCs w:val="28"/>
          <w:lang w:eastAsia="vi-VN"/>
        </w:rPr>
      </w:pPr>
      <w:r w:rsidRPr="00560640">
        <w:rPr>
          <w:rFonts w:asciiTheme="majorHAnsi" w:eastAsia="Times New Roman" w:hAnsiTheme="majorHAnsi" w:cstheme="majorHAnsi"/>
          <w:i/>
          <w:iCs/>
          <w:sz w:val="28"/>
          <w:szCs w:val="28"/>
          <w:lang w:eastAsia="vi-VN"/>
        </w:rPr>
        <w:t>Căn cứ Luật Phòng, chống thiên tai ngày 19 tháng 6 năm 2013; Luật sửa đổi, bổ sung một số Điều của Luật Phòng, chống thiên tai và Luật Đê điều ngày 17</w:t>
      </w:r>
      <w:r w:rsidR="004657CB" w:rsidRPr="00560640">
        <w:rPr>
          <w:rFonts w:asciiTheme="majorHAnsi" w:eastAsia="Times New Roman" w:hAnsiTheme="majorHAnsi" w:cstheme="majorHAnsi"/>
          <w:i/>
          <w:iCs/>
          <w:sz w:val="28"/>
          <w:szCs w:val="28"/>
          <w:lang w:eastAsia="vi-VN"/>
        </w:rPr>
        <w:t xml:space="preserve"> tháng </w:t>
      </w:r>
      <w:r w:rsidRPr="00560640">
        <w:rPr>
          <w:rFonts w:asciiTheme="majorHAnsi" w:eastAsia="Times New Roman" w:hAnsiTheme="majorHAnsi" w:cstheme="majorHAnsi"/>
          <w:i/>
          <w:iCs/>
          <w:sz w:val="28"/>
          <w:szCs w:val="28"/>
          <w:lang w:eastAsia="vi-VN"/>
        </w:rPr>
        <w:t>6</w:t>
      </w:r>
      <w:r w:rsidR="004657CB" w:rsidRPr="00560640">
        <w:rPr>
          <w:rFonts w:asciiTheme="majorHAnsi" w:eastAsia="Times New Roman" w:hAnsiTheme="majorHAnsi" w:cstheme="majorHAnsi"/>
          <w:i/>
          <w:iCs/>
          <w:sz w:val="28"/>
          <w:szCs w:val="28"/>
          <w:lang w:eastAsia="vi-VN"/>
        </w:rPr>
        <w:t xml:space="preserve"> năm </w:t>
      </w:r>
      <w:r w:rsidRPr="00560640">
        <w:rPr>
          <w:rFonts w:asciiTheme="majorHAnsi" w:eastAsia="Times New Roman" w:hAnsiTheme="majorHAnsi" w:cstheme="majorHAnsi"/>
          <w:i/>
          <w:iCs/>
          <w:sz w:val="28"/>
          <w:szCs w:val="28"/>
          <w:lang w:eastAsia="vi-VN"/>
        </w:rPr>
        <w:t>2020;</w:t>
      </w:r>
    </w:p>
    <w:p w:rsidR="00A62B35" w:rsidRPr="00560640" w:rsidRDefault="00A62B35" w:rsidP="00E97FCE">
      <w:pPr>
        <w:shd w:val="clear" w:color="auto" w:fill="FFFFFF"/>
        <w:spacing w:before="60" w:after="60" w:line="320" w:lineRule="exact"/>
        <w:ind w:firstLine="720"/>
        <w:jc w:val="both"/>
        <w:rPr>
          <w:rFonts w:asciiTheme="majorHAnsi" w:eastAsia="Times New Roman" w:hAnsiTheme="majorHAnsi" w:cstheme="majorHAnsi"/>
          <w:i/>
          <w:iCs/>
          <w:sz w:val="28"/>
          <w:szCs w:val="28"/>
          <w:lang w:eastAsia="vi-VN"/>
        </w:rPr>
      </w:pPr>
      <w:r w:rsidRPr="00560640">
        <w:rPr>
          <w:rFonts w:asciiTheme="majorHAnsi" w:eastAsia="Times New Roman" w:hAnsiTheme="majorHAnsi" w:cstheme="majorHAnsi"/>
          <w:i/>
          <w:iCs/>
          <w:sz w:val="28"/>
          <w:szCs w:val="28"/>
          <w:lang w:eastAsia="vi-VN"/>
        </w:rPr>
        <w:t xml:space="preserve">Căn cứ Nghị định số 78/2021/NĐ-CP ngày 01 tháng 8 năm 2021 của Chính phủ về thành lập và quản lý Quỹ </w:t>
      </w:r>
      <w:r w:rsidR="000E0AAB" w:rsidRPr="00560640">
        <w:rPr>
          <w:rFonts w:asciiTheme="majorHAnsi" w:eastAsia="Times New Roman" w:hAnsiTheme="majorHAnsi" w:cstheme="majorHAnsi"/>
          <w:i/>
          <w:iCs/>
          <w:sz w:val="28"/>
          <w:szCs w:val="28"/>
          <w:lang w:eastAsia="vi-VN"/>
        </w:rPr>
        <w:t>p</w:t>
      </w:r>
      <w:r w:rsidRPr="00560640">
        <w:rPr>
          <w:rFonts w:asciiTheme="majorHAnsi" w:eastAsia="Times New Roman" w:hAnsiTheme="majorHAnsi" w:cstheme="majorHAnsi"/>
          <w:i/>
          <w:iCs/>
          <w:sz w:val="28"/>
          <w:szCs w:val="28"/>
          <w:lang w:eastAsia="vi-VN"/>
        </w:rPr>
        <w:t>hòng, chống thiên tai;</w:t>
      </w:r>
    </w:p>
    <w:p w:rsidR="004111F6" w:rsidRPr="00560640" w:rsidRDefault="004111F6" w:rsidP="00E97FCE">
      <w:pPr>
        <w:shd w:val="clear" w:color="auto" w:fill="FFFFFF"/>
        <w:spacing w:before="60" w:after="60" w:line="320" w:lineRule="exact"/>
        <w:ind w:firstLine="720"/>
        <w:jc w:val="both"/>
        <w:rPr>
          <w:rFonts w:asciiTheme="majorHAnsi" w:eastAsia="Times New Roman" w:hAnsiTheme="majorHAnsi" w:cstheme="majorHAnsi"/>
          <w:sz w:val="28"/>
          <w:szCs w:val="28"/>
          <w:lang w:eastAsia="vi-VN"/>
        </w:rPr>
      </w:pPr>
      <w:r w:rsidRPr="00560640">
        <w:rPr>
          <w:rFonts w:asciiTheme="majorHAnsi" w:eastAsia="Times New Roman" w:hAnsiTheme="majorHAnsi" w:cstheme="majorHAnsi"/>
          <w:i/>
          <w:iCs/>
          <w:sz w:val="28"/>
          <w:szCs w:val="28"/>
          <w:lang w:eastAsia="vi-VN"/>
        </w:rPr>
        <w:t>Theo đề nghị của Giám đốc Sở Nông nghiệp và Phát triển nông thôn</w:t>
      </w:r>
      <w:r w:rsidR="004657CB" w:rsidRPr="00560640">
        <w:rPr>
          <w:rFonts w:asciiTheme="majorHAnsi" w:eastAsia="Times New Roman" w:hAnsiTheme="majorHAnsi" w:cstheme="majorHAnsi"/>
          <w:i/>
          <w:iCs/>
          <w:sz w:val="28"/>
          <w:szCs w:val="28"/>
          <w:lang w:eastAsia="vi-VN"/>
        </w:rPr>
        <w:t xml:space="preserve"> tại Tờ trình số:…./TTr-SNN ngày</w:t>
      </w:r>
      <w:r w:rsidR="009C6674" w:rsidRPr="00560640">
        <w:rPr>
          <w:rFonts w:asciiTheme="majorHAnsi" w:eastAsia="Times New Roman" w:hAnsiTheme="majorHAnsi" w:cstheme="majorHAnsi"/>
          <w:i/>
          <w:iCs/>
          <w:sz w:val="28"/>
          <w:szCs w:val="28"/>
          <w:lang w:eastAsia="vi-VN"/>
        </w:rPr>
        <w:t xml:space="preserve">    </w:t>
      </w:r>
      <w:r w:rsidR="004657CB" w:rsidRPr="00560640">
        <w:rPr>
          <w:rFonts w:asciiTheme="majorHAnsi" w:eastAsia="Times New Roman" w:hAnsiTheme="majorHAnsi" w:cstheme="majorHAnsi"/>
          <w:i/>
          <w:iCs/>
          <w:sz w:val="28"/>
          <w:szCs w:val="28"/>
          <w:lang w:eastAsia="vi-VN"/>
        </w:rPr>
        <w:t xml:space="preserve">tháng </w:t>
      </w:r>
      <w:r w:rsidR="009C6674" w:rsidRPr="00560640">
        <w:rPr>
          <w:rFonts w:asciiTheme="majorHAnsi" w:eastAsia="Times New Roman" w:hAnsiTheme="majorHAnsi" w:cstheme="majorHAnsi"/>
          <w:i/>
          <w:iCs/>
          <w:sz w:val="28"/>
          <w:szCs w:val="28"/>
          <w:lang w:eastAsia="vi-VN"/>
        </w:rPr>
        <w:t xml:space="preserve">  </w:t>
      </w:r>
      <w:r w:rsidR="004657CB" w:rsidRPr="00560640">
        <w:rPr>
          <w:rFonts w:asciiTheme="majorHAnsi" w:eastAsia="Times New Roman" w:hAnsiTheme="majorHAnsi" w:cstheme="majorHAnsi"/>
          <w:i/>
          <w:iCs/>
          <w:sz w:val="28"/>
          <w:szCs w:val="28"/>
          <w:lang w:eastAsia="vi-VN"/>
        </w:rPr>
        <w:t xml:space="preserve"> năm 2022</w:t>
      </w:r>
      <w:r w:rsidRPr="00560640">
        <w:rPr>
          <w:rFonts w:asciiTheme="majorHAnsi" w:eastAsia="Times New Roman" w:hAnsiTheme="majorHAnsi" w:cstheme="majorHAnsi"/>
          <w:i/>
          <w:iCs/>
          <w:sz w:val="28"/>
          <w:szCs w:val="28"/>
          <w:lang w:eastAsia="vi-VN"/>
        </w:rPr>
        <w:t>.</w:t>
      </w:r>
    </w:p>
    <w:p w:rsidR="004111F6" w:rsidRPr="00560640" w:rsidRDefault="004111F6" w:rsidP="00CB5709">
      <w:pPr>
        <w:shd w:val="clear" w:color="auto" w:fill="FFFFFF"/>
        <w:spacing w:before="120" w:after="120" w:line="360" w:lineRule="exact"/>
        <w:jc w:val="center"/>
        <w:rPr>
          <w:rFonts w:asciiTheme="majorHAnsi" w:eastAsia="Times New Roman" w:hAnsiTheme="majorHAnsi" w:cstheme="majorHAnsi"/>
          <w:sz w:val="28"/>
          <w:szCs w:val="28"/>
          <w:lang w:eastAsia="vi-VN"/>
        </w:rPr>
      </w:pPr>
      <w:r w:rsidRPr="00560640">
        <w:rPr>
          <w:rFonts w:asciiTheme="majorHAnsi" w:eastAsia="Times New Roman" w:hAnsiTheme="majorHAnsi" w:cstheme="majorHAnsi"/>
          <w:b/>
          <w:bCs/>
          <w:sz w:val="28"/>
          <w:szCs w:val="28"/>
          <w:lang w:eastAsia="vi-VN"/>
        </w:rPr>
        <w:t>QUYẾT ĐỊNH:</w:t>
      </w:r>
    </w:p>
    <w:p w:rsidR="00BB19FE" w:rsidRPr="00560640" w:rsidRDefault="00091EB9" w:rsidP="00B00E70">
      <w:pPr>
        <w:shd w:val="clear" w:color="auto" w:fill="FFFFFF"/>
        <w:spacing w:before="60" w:after="60" w:line="320" w:lineRule="exact"/>
        <w:ind w:firstLine="720"/>
        <w:jc w:val="both"/>
        <w:rPr>
          <w:rFonts w:asciiTheme="majorHAnsi" w:eastAsia="Times New Roman" w:hAnsiTheme="majorHAnsi" w:cstheme="majorHAnsi"/>
          <w:bCs/>
          <w:sz w:val="28"/>
          <w:szCs w:val="28"/>
          <w:lang w:eastAsia="vi-VN"/>
        </w:rPr>
      </w:pPr>
      <w:r w:rsidRPr="00560640">
        <w:rPr>
          <w:rFonts w:asciiTheme="majorHAnsi" w:eastAsia="Times New Roman" w:hAnsiTheme="majorHAnsi" w:cstheme="majorHAnsi"/>
          <w:b/>
          <w:bCs/>
          <w:sz w:val="28"/>
          <w:szCs w:val="28"/>
          <w:lang w:eastAsia="vi-VN"/>
        </w:rPr>
        <w:t xml:space="preserve">Điều 1. </w:t>
      </w:r>
      <w:r w:rsidRPr="00560640">
        <w:rPr>
          <w:rFonts w:asciiTheme="majorHAnsi" w:eastAsia="Times New Roman" w:hAnsiTheme="majorHAnsi" w:cstheme="majorHAnsi"/>
          <w:bCs/>
          <w:sz w:val="28"/>
          <w:szCs w:val="28"/>
          <w:lang w:eastAsia="vi-VN"/>
        </w:rPr>
        <w:t xml:space="preserve">Ban hành kèm theo Quyết định này Quy định </w:t>
      </w:r>
      <w:r w:rsidR="00442969" w:rsidRPr="00560640">
        <w:rPr>
          <w:rFonts w:asciiTheme="majorHAnsi" w:eastAsia="Times New Roman" w:hAnsiTheme="majorHAnsi" w:cstheme="majorHAnsi"/>
          <w:bCs/>
          <w:sz w:val="28"/>
          <w:szCs w:val="28"/>
          <w:lang w:eastAsia="vi-VN"/>
        </w:rPr>
        <w:t xml:space="preserve">chi tiết </w:t>
      </w:r>
      <w:r w:rsidRPr="00560640">
        <w:rPr>
          <w:rFonts w:asciiTheme="majorHAnsi" w:eastAsia="Times New Roman" w:hAnsiTheme="majorHAnsi" w:cstheme="majorHAnsi"/>
          <w:bCs/>
          <w:sz w:val="28"/>
          <w:szCs w:val="28"/>
          <w:lang w:eastAsia="vi-VN"/>
        </w:rPr>
        <w:t xml:space="preserve">nội dung chi và mức chi </w:t>
      </w:r>
      <w:r w:rsidR="00F37580" w:rsidRPr="00560640">
        <w:rPr>
          <w:rFonts w:asciiTheme="majorHAnsi" w:eastAsia="Times New Roman" w:hAnsiTheme="majorHAnsi" w:cstheme="majorHAnsi"/>
          <w:bCs/>
          <w:sz w:val="28"/>
          <w:szCs w:val="28"/>
          <w:lang w:eastAsia="vi-VN"/>
        </w:rPr>
        <w:t>Quỹ phòng, chống thiên tai tỉnh Bắc Giang.</w:t>
      </w:r>
    </w:p>
    <w:p w:rsidR="00F37580" w:rsidRPr="00560640" w:rsidRDefault="00F37580" w:rsidP="00B00E70">
      <w:pPr>
        <w:shd w:val="clear" w:color="auto" w:fill="FFFFFF"/>
        <w:spacing w:before="60" w:after="60" w:line="320" w:lineRule="exact"/>
        <w:ind w:firstLine="720"/>
        <w:jc w:val="both"/>
        <w:rPr>
          <w:rFonts w:asciiTheme="majorHAnsi" w:eastAsia="Times New Roman" w:hAnsiTheme="majorHAnsi" w:cstheme="majorHAnsi"/>
          <w:bCs/>
          <w:sz w:val="28"/>
          <w:szCs w:val="28"/>
          <w:lang w:eastAsia="vi-VN"/>
        </w:rPr>
      </w:pPr>
      <w:r w:rsidRPr="00560640">
        <w:rPr>
          <w:rFonts w:asciiTheme="majorHAnsi" w:eastAsia="Times New Roman" w:hAnsiTheme="majorHAnsi" w:cstheme="majorHAnsi"/>
          <w:b/>
          <w:bCs/>
          <w:sz w:val="28"/>
          <w:szCs w:val="28"/>
          <w:lang w:eastAsia="vi-VN"/>
        </w:rPr>
        <w:t>Điều 2.</w:t>
      </w:r>
      <w:r w:rsidRPr="00560640">
        <w:rPr>
          <w:rFonts w:asciiTheme="majorHAnsi" w:eastAsia="Times New Roman" w:hAnsiTheme="majorHAnsi" w:cstheme="majorHAnsi"/>
          <w:bCs/>
          <w:sz w:val="28"/>
          <w:szCs w:val="28"/>
          <w:lang w:eastAsia="vi-VN"/>
        </w:rPr>
        <w:t xml:space="preserve"> Quyết định này có hiệu lực </w:t>
      </w:r>
      <w:r w:rsidR="00E97FCE" w:rsidRPr="00560640">
        <w:rPr>
          <w:rFonts w:asciiTheme="majorHAnsi" w:eastAsia="Times New Roman" w:hAnsiTheme="majorHAnsi" w:cstheme="majorHAnsi"/>
          <w:bCs/>
          <w:sz w:val="28"/>
          <w:szCs w:val="28"/>
          <w:lang w:val="en-US" w:eastAsia="vi-VN"/>
        </w:rPr>
        <w:t xml:space="preserve">thi hành </w:t>
      </w:r>
      <w:r w:rsidR="005B2A19" w:rsidRPr="00560640">
        <w:rPr>
          <w:rFonts w:asciiTheme="majorHAnsi" w:eastAsia="Times New Roman" w:hAnsiTheme="majorHAnsi" w:cstheme="majorHAnsi"/>
          <w:bCs/>
          <w:sz w:val="28"/>
          <w:szCs w:val="28"/>
          <w:lang w:eastAsia="vi-VN"/>
        </w:rPr>
        <w:t xml:space="preserve">kể </w:t>
      </w:r>
      <w:r w:rsidRPr="00560640">
        <w:rPr>
          <w:rFonts w:asciiTheme="majorHAnsi" w:eastAsia="Times New Roman" w:hAnsiTheme="majorHAnsi" w:cstheme="majorHAnsi"/>
          <w:bCs/>
          <w:sz w:val="28"/>
          <w:szCs w:val="28"/>
          <w:lang w:eastAsia="vi-VN"/>
        </w:rPr>
        <w:t>từ ngày</w:t>
      </w:r>
      <w:r w:rsidR="005B2A19" w:rsidRPr="00560640">
        <w:rPr>
          <w:rFonts w:asciiTheme="majorHAnsi" w:eastAsia="Times New Roman" w:hAnsiTheme="majorHAnsi" w:cstheme="majorHAnsi"/>
          <w:bCs/>
          <w:sz w:val="28"/>
          <w:szCs w:val="28"/>
          <w:lang w:eastAsia="vi-VN"/>
        </w:rPr>
        <w:t xml:space="preserve"> </w:t>
      </w:r>
      <w:r w:rsidR="00E97FCE" w:rsidRPr="00560640">
        <w:rPr>
          <w:rFonts w:asciiTheme="majorHAnsi" w:eastAsia="Times New Roman" w:hAnsiTheme="majorHAnsi" w:cstheme="majorHAnsi"/>
          <w:bCs/>
          <w:sz w:val="28"/>
          <w:szCs w:val="28"/>
          <w:lang w:val="en-US" w:eastAsia="vi-VN"/>
        </w:rPr>
        <w:t>… tháng… năm 2022</w:t>
      </w:r>
      <w:r w:rsidRPr="00560640">
        <w:rPr>
          <w:rFonts w:asciiTheme="majorHAnsi" w:eastAsia="Times New Roman" w:hAnsiTheme="majorHAnsi" w:cstheme="majorHAnsi"/>
          <w:bCs/>
          <w:sz w:val="28"/>
          <w:szCs w:val="28"/>
          <w:lang w:eastAsia="vi-VN"/>
        </w:rPr>
        <w:t>.</w:t>
      </w:r>
    </w:p>
    <w:p w:rsidR="00F37580" w:rsidRPr="00560640" w:rsidRDefault="00F37580" w:rsidP="00B00E70">
      <w:pPr>
        <w:shd w:val="clear" w:color="auto" w:fill="FFFFFF"/>
        <w:spacing w:before="60" w:after="60" w:line="320" w:lineRule="exact"/>
        <w:ind w:firstLine="720"/>
        <w:jc w:val="both"/>
        <w:rPr>
          <w:rFonts w:asciiTheme="majorHAnsi" w:eastAsia="Times New Roman" w:hAnsiTheme="majorHAnsi" w:cstheme="majorHAnsi"/>
          <w:bCs/>
          <w:sz w:val="28"/>
          <w:szCs w:val="28"/>
          <w:lang w:eastAsia="vi-VN"/>
        </w:rPr>
      </w:pPr>
      <w:r w:rsidRPr="00560640">
        <w:rPr>
          <w:rFonts w:asciiTheme="majorHAnsi" w:eastAsia="Times New Roman" w:hAnsiTheme="majorHAnsi" w:cstheme="majorHAnsi"/>
          <w:b/>
          <w:bCs/>
          <w:sz w:val="28"/>
          <w:szCs w:val="28"/>
          <w:lang w:eastAsia="vi-VN"/>
        </w:rPr>
        <w:t>Điều 3.</w:t>
      </w:r>
      <w:r w:rsidRPr="00560640">
        <w:rPr>
          <w:rFonts w:asciiTheme="majorHAnsi" w:eastAsia="Times New Roman" w:hAnsiTheme="majorHAnsi" w:cstheme="majorHAnsi"/>
          <w:bCs/>
          <w:sz w:val="28"/>
          <w:szCs w:val="28"/>
          <w:lang w:eastAsia="vi-VN"/>
        </w:rPr>
        <w:t xml:space="preserve"> </w:t>
      </w:r>
      <w:r w:rsidR="00631243" w:rsidRPr="00560640">
        <w:rPr>
          <w:rFonts w:asciiTheme="majorHAnsi" w:eastAsia="Times New Roman" w:hAnsiTheme="majorHAnsi" w:cstheme="majorHAnsi"/>
          <w:bCs/>
          <w:sz w:val="28"/>
          <w:szCs w:val="28"/>
          <w:lang w:val="en-US" w:eastAsia="vi-VN"/>
        </w:rPr>
        <w:t xml:space="preserve">Giám đốc Sở, </w:t>
      </w:r>
      <w:r w:rsidR="00CF0FC5" w:rsidRPr="00560640">
        <w:rPr>
          <w:rFonts w:asciiTheme="majorHAnsi" w:eastAsia="Times New Roman" w:hAnsiTheme="majorHAnsi" w:cstheme="majorHAnsi"/>
          <w:bCs/>
          <w:sz w:val="28"/>
          <w:szCs w:val="28"/>
          <w:lang w:eastAsia="vi-VN"/>
        </w:rPr>
        <w:t xml:space="preserve">Thủ trưởng cơ quan thuộc </w:t>
      </w:r>
      <w:r w:rsidR="000E0AAB" w:rsidRPr="00560640">
        <w:rPr>
          <w:rFonts w:asciiTheme="majorHAnsi" w:eastAsia="Times New Roman" w:hAnsiTheme="majorHAnsi" w:cstheme="majorHAnsi"/>
          <w:bCs/>
          <w:sz w:val="28"/>
          <w:szCs w:val="28"/>
          <w:lang w:eastAsia="vi-VN"/>
        </w:rPr>
        <w:t>Ủy ban nhân dân tỉnh</w:t>
      </w:r>
      <w:r w:rsidR="005B2A19" w:rsidRPr="00560640">
        <w:rPr>
          <w:rFonts w:asciiTheme="majorHAnsi" w:eastAsia="Times New Roman" w:hAnsiTheme="majorHAnsi" w:cstheme="majorHAnsi"/>
          <w:bCs/>
          <w:sz w:val="28"/>
          <w:szCs w:val="28"/>
          <w:lang w:eastAsia="vi-VN"/>
        </w:rPr>
        <w:t xml:space="preserve">; </w:t>
      </w:r>
      <w:r w:rsidR="00E97FCE" w:rsidRPr="00560640">
        <w:rPr>
          <w:rFonts w:asciiTheme="majorHAnsi" w:eastAsia="Times New Roman" w:hAnsiTheme="majorHAnsi" w:cstheme="majorHAnsi"/>
          <w:bCs/>
          <w:sz w:val="28"/>
          <w:szCs w:val="28"/>
          <w:lang w:val="en-US" w:eastAsia="vi-VN"/>
        </w:rPr>
        <w:t xml:space="preserve">Cục trưởng Cục Thuế tỉnh; </w:t>
      </w:r>
      <w:r w:rsidR="000E0AAB" w:rsidRPr="00560640">
        <w:rPr>
          <w:rFonts w:asciiTheme="majorHAnsi" w:eastAsia="Times New Roman" w:hAnsiTheme="majorHAnsi" w:cstheme="majorHAnsi"/>
          <w:bCs/>
          <w:sz w:val="28"/>
          <w:szCs w:val="28"/>
          <w:lang w:eastAsia="vi-VN"/>
        </w:rPr>
        <w:t>Chủ tịch Ủy ban nhân dân</w:t>
      </w:r>
      <w:r w:rsidR="002B1983" w:rsidRPr="00560640">
        <w:rPr>
          <w:rFonts w:asciiTheme="majorHAnsi" w:eastAsia="Times New Roman" w:hAnsiTheme="majorHAnsi" w:cstheme="majorHAnsi"/>
          <w:bCs/>
          <w:sz w:val="28"/>
          <w:szCs w:val="28"/>
          <w:lang w:eastAsia="vi-VN"/>
        </w:rPr>
        <w:t xml:space="preserve"> các huyện</w:t>
      </w:r>
      <w:r w:rsidR="00CF0FC5" w:rsidRPr="00560640">
        <w:rPr>
          <w:rFonts w:asciiTheme="majorHAnsi" w:eastAsia="Times New Roman" w:hAnsiTheme="majorHAnsi" w:cstheme="majorHAnsi"/>
          <w:bCs/>
          <w:sz w:val="28"/>
          <w:szCs w:val="28"/>
          <w:lang w:eastAsia="vi-VN"/>
        </w:rPr>
        <w:t>,</w:t>
      </w:r>
      <w:r w:rsidR="002B1983" w:rsidRPr="00560640">
        <w:rPr>
          <w:rFonts w:asciiTheme="majorHAnsi" w:eastAsia="Times New Roman" w:hAnsiTheme="majorHAnsi" w:cstheme="majorHAnsi"/>
          <w:bCs/>
          <w:sz w:val="28"/>
          <w:szCs w:val="28"/>
          <w:lang w:eastAsia="vi-VN"/>
        </w:rPr>
        <w:t xml:space="preserve"> thành phố; Chủ tịch </w:t>
      </w:r>
      <w:r w:rsidR="000E0AAB" w:rsidRPr="00560640">
        <w:rPr>
          <w:rFonts w:asciiTheme="majorHAnsi" w:eastAsia="Times New Roman" w:hAnsiTheme="majorHAnsi" w:cstheme="majorHAnsi"/>
          <w:bCs/>
          <w:sz w:val="28"/>
          <w:szCs w:val="28"/>
          <w:lang w:eastAsia="vi-VN"/>
        </w:rPr>
        <w:t>Ủy ban nhân dân</w:t>
      </w:r>
      <w:r w:rsidR="002B1983" w:rsidRPr="00560640">
        <w:rPr>
          <w:rFonts w:asciiTheme="majorHAnsi" w:eastAsia="Times New Roman" w:hAnsiTheme="majorHAnsi" w:cstheme="majorHAnsi"/>
          <w:bCs/>
          <w:sz w:val="28"/>
          <w:szCs w:val="28"/>
          <w:lang w:eastAsia="vi-VN"/>
        </w:rPr>
        <w:t xml:space="preserve"> xã, phường, thị trấn và các cơ quan, </w:t>
      </w:r>
      <w:r w:rsidR="00E97FCE" w:rsidRPr="00560640">
        <w:rPr>
          <w:rFonts w:asciiTheme="majorHAnsi" w:eastAsia="Times New Roman" w:hAnsiTheme="majorHAnsi" w:cstheme="majorHAnsi"/>
          <w:bCs/>
          <w:sz w:val="28"/>
          <w:szCs w:val="28"/>
          <w:lang w:val="en-US" w:eastAsia="vi-VN"/>
        </w:rPr>
        <w:t xml:space="preserve">đơn vị, </w:t>
      </w:r>
      <w:r w:rsidR="002B1983" w:rsidRPr="00560640">
        <w:rPr>
          <w:rFonts w:asciiTheme="majorHAnsi" w:eastAsia="Times New Roman" w:hAnsiTheme="majorHAnsi" w:cstheme="majorHAnsi"/>
          <w:bCs/>
          <w:sz w:val="28"/>
          <w:szCs w:val="28"/>
          <w:lang w:eastAsia="vi-VN"/>
        </w:rPr>
        <w:t xml:space="preserve">tổ chức, cá nhân có liên quan </w:t>
      </w:r>
      <w:r w:rsidR="00E97FCE" w:rsidRPr="00560640">
        <w:rPr>
          <w:rFonts w:asciiTheme="majorHAnsi" w:eastAsia="Times New Roman" w:hAnsiTheme="majorHAnsi" w:cstheme="majorHAnsi"/>
          <w:bCs/>
          <w:sz w:val="28"/>
          <w:szCs w:val="28"/>
          <w:lang w:val="en-US" w:eastAsia="vi-VN"/>
        </w:rPr>
        <w:t xml:space="preserve">chịu trách nhiệm </w:t>
      </w:r>
      <w:r w:rsidR="00E97FCE" w:rsidRPr="00560640">
        <w:rPr>
          <w:rFonts w:asciiTheme="majorHAnsi" w:eastAsia="Times New Roman" w:hAnsiTheme="majorHAnsi" w:cstheme="majorHAnsi"/>
          <w:bCs/>
          <w:sz w:val="28"/>
          <w:szCs w:val="28"/>
          <w:lang w:eastAsia="vi-VN"/>
        </w:rPr>
        <w:t>thi hành</w:t>
      </w:r>
      <w:r w:rsidR="002B1983" w:rsidRPr="00560640">
        <w:rPr>
          <w:rFonts w:asciiTheme="majorHAnsi" w:eastAsia="Times New Roman" w:hAnsiTheme="majorHAnsi" w:cstheme="majorHAnsi"/>
          <w:bCs/>
          <w:sz w:val="28"/>
          <w:szCs w:val="28"/>
          <w:lang w:eastAsia="vi-VN"/>
        </w:rPr>
        <w:t xml:space="preserve"> Quyết định</w:t>
      </w:r>
      <w:r w:rsidR="00E97FCE" w:rsidRPr="00560640">
        <w:rPr>
          <w:rFonts w:asciiTheme="majorHAnsi" w:eastAsia="Times New Roman" w:hAnsiTheme="majorHAnsi" w:cstheme="majorHAnsi"/>
          <w:bCs/>
          <w:sz w:val="28"/>
          <w:szCs w:val="28"/>
          <w:lang w:val="en-US" w:eastAsia="vi-VN"/>
        </w:rPr>
        <w:t xml:space="preserve"> này</w:t>
      </w:r>
      <w:r w:rsidR="002B1983" w:rsidRPr="00560640">
        <w:rPr>
          <w:rFonts w:asciiTheme="majorHAnsi" w:eastAsia="Times New Roman" w:hAnsiTheme="majorHAnsi" w:cstheme="majorHAnsi"/>
          <w:bCs/>
          <w:sz w:val="28"/>
          <w:szCs w:val="28"/>
          <w:lang w:eastAsia="vi-VN"/>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70"/>
        <w:gridCol w:w="3969"/>
      </w:tblGrid>
      <w:tr w:rsidR="00560640" w:rsidRPr="00560640" w:rsidTr="00C75F25">
        <w:trPr>
          <w:tblCellSpacing w:w="0" w:type="dxa"/>
        </w:trPr>
        <w:tc>
          <w:tcPr>
            <w:tcW w:w="5070" w:type="dxa"/>
            <w:shd w:val="clear" w:color="auto" w:fill="FFFFFF"/>
            <w:tcMar>
              <w:top w:w="0" w:type="dxa"/>
              <w:left w:w="108" w:type="dxa"/>
              <w:bottom w:w="0" w:type="dxa"/>
              <w:right w:w="108" w:type="dxa"/>
            </w:tcMar>
            <w:hideMark/>
          </w:tcPr>
          <w:p w:rsidR="00802B15" w:rsidRPr="00560640" w:rsidRDefault="00802B15" w:rsidP="00160618">
            <w:pPr>
              <w:spacing w:after="0" w:line="220" w:lineRule="exact"/>
              <w:rPr>
                <w:rFonts w:asciiTheme="majorHAnsi" w:eastAsia="Times New Roman" w:hAnsiTheme="majorHAnsi" w:cstheme="majorHAnsi"/>
                <w:szCs w:val="28"/>
                <w:lang w:eastAsia="vi-VN"/>
              </w:rPr>
            </w:pPr>
            <w:r w:rsidRPr="00560640">
              <w:rPr>
                <w:rFonts w:asciiTheme="majorHAnsi" w:eastAsia="Times New Roman" w:hAnsiTheme="majorHAnsi" w:cstheme="majorHAnsi"/>
                <w:sz w:val="28"/>
                <w:szCs w:val="28"/>
                <w:lang w:eastAsia="vi-VN"/>
              </w:rPr>
              <w:t> </w:t>
            </w:r>
            <w:r w:rsidRPr="00560640">
              <w:rPr>
                <w:rFonts w:asciiTheme="majorHAnsi" w:eastAsia="Times New Roman" w:hAnsiTheme="majorHAnsi" w:cstheme="majorHAnsi"/>
                <w:b/>
                <w:bCs/>
                <w:i/>
                <w:iCs/>
                <w:sz w:val="28"/>
                <w:szCs w:val="28"/>
                <w:lang w:eastAsia="vi-VN"/>
              </w:rPr>
              <w:br/>
            </w:r>
            <w:r w:rsidRPr="00560640">
              <w:rPr>
                <w:rFonts w:asciiTheme="majorHAnsi" w:eastAsia="Times New Roman" w:hAnsiTheme="majorHAnsi" w:cstheme="majorHAnsi"/>
                <w:b/>
                <w:bCs/>
                <w:i/>
                <w:iCs/>
                <w:sz w:val="24"/>
                <w:szCs w:val="28"/>
                <w:lang w:eastAsia="vi-VN"/>
              </w:rPr>
              <w:t>Nơi nhận:</w:t>
            </w:r>
            <w:r w:rsidRPr="00560640">
              <w:rPr>
                <w:rFonts w:asciiTheme="majorHAnsi" w:eastAsia="Times New Roman" w:hAnsiTheme="majorHAnsi" w:cstheme="majorHAnsi"/>
                <w:b/>
                <w:bCs/>
                <w:i/>
                <w:iCs/>
                <w:sz w:val="24"/>
                <w:szCs w:val="28"/>
                <w:lang w:eastAsia="vi-VN"/>
              </w:rPr>
              <w:br/>
            </w:r>
            <w:r w:rsidRPr="00560640">
              <w:rPr>
                <w:rFonts w:asciiTheme="majorHAnsi" w:eastAsia="Times New Roman" w:hAnsiTheme="majorHAnsi" w:cstheme="majorHAnsi"/>
                <w:szCs w:val="28"/>
                <w:lang w:eastAsia="vi-VN"/>
              </w:rPr>
              <w:t>- Như Điều 3;</w:t>
            </w:r>
            <w:r w:rsidRPr="00560640">
              <w:rPr>
                <w:rFonts w:asciiTheme="majorHAnsi" w:eastAsia="Times New Roman" w:hAnsiTheme="majorHAnsi" w:cstheme="majorHAnsi"/>
                <w:szCs w:val="28"/>
                <w:lang w:eastAsia="vi-VN"/>
              </w:rPr>
              <w:br/>
              <w:t>- Các Bộ: Tài chính, Nông nghiệp và PTNT</w:t>
            </w:r>
            <w:r w:rsidR="002D56FA" w:rsidRPr="00560640">
              <w:rPr>
                <w:rFonts w:asciiTheme="majorHAnsi" w:eastAsia="Times New Roman" w:hAnsiTheme="majorHAnsi" w:cstheme="majorHAnsi"/>
                <w:szCs w:val="28"/>
                <w:lang w:val="en-US" w:eastAsia="vi-VN"/>
              </w:rPr>
              <w:t xml:space="preserve"> (báo cáo)</w:t>
            </w:r>
            <w:r w:rsidRPr="00560640">
              <w:rPr>
                <w:rFonts w:asciiTheme="majorHAnsi" w:eastAsia="Times New Roman" w:hAnsiTheme="majorHAnsi" w:cstheme="majorHAnsi"/>
                <w:szCs w:val="28"/>
                <w:lang w:eastAsia="vi-VN"/>
              </w:rPr>
              <w:t>;</w:t>
            </w:r>
            <w:r w:rsidRPr="00560640">
              <w:rPr>
                <w:rFonts w:asciiTheme="majorHAnsi" w:eastAsia="Times New Roman" w:hAnsiTheme="majorHAnsi" w:cstheme="majorHAnsi"/>
                <w:szCs w:val="28"/>
                <w:lang w:eastAsia="vi-VN"/>
              </w:rPr>
              <w:br/>
              <w:t xml:space="preserve">- Cục </w:t>
            </w:r>
            <w:r w:rsidR="002D56FA" w:rsidRPr="00560640">
              <w:rPr>
                <w:rFonts w:asciiTheme="majorHAnsi" w:eastAsia="Times New Roman" w:hAnsiTheme="majorHAnsi" w:cstheme="majorHAnsi"/>
                <w:szCs w:val="28"/>
                <w:lang w:val="en-US" w:eastAsia="vi-VN"/>
              </w:rPr>
              <w:t>K</w:t>
            </w:r>
            <w:r w:rsidRPr="00560640">
              <w:rPr>
                <w:rFonts w:asciiTheme="majorHAnsi" w:eastAsia="Times New Roman" w:hAnsiTheme="majorHAnsi" w:cstheme="majorHAnsi"/>
                <w:szCs w:val="28"/>
                <w:lang w:eastAsia="vi-VN"/>
              </w:rPr>
              <w:t>iểm tra văn bản QPPL - Bộ Tư pháp</w:t>
            </w:r>
            <w:r w:rsidR="002D56FA" w:rsidRPr="00560640">
              <w:rPr>
                <w:rFonts w:asciiTheme="majorHAnsi" w:eastAsia="Times New Roman" w:hAnsiTheme="majorHAnsi" w:cstheme="majorHAnsi"/>
                <w:szCs w:val="28"/>
                <w:lang w:val="en-US" w:eastAsia="vi-VN"/>
              </w:rPr>
              <w:t xml:space="preserve"> (báo cáo)</w:t>
            </w:r>
            <w:r w:rsidRPr="00560640">
              <w:rPr>
                <w:rFonts w:asciiTheme="majorHAnsi" w:eastAsia="Times New Roman" w:hAnsiTheme="majorHAnsi" w:cstheme="majorHAnsi"/>
                <w:szCs w:val="28"/>
                <w:lang w:eastAsia="vi-VN"/>
              </w:rPr>
              <w:t>;</w:t>
            </w:r>
          </w:p>
          <w:p w:rsidR="00802B15" w:rsidRPr="00560640" w:rsidRDefault="00802B15" w:rsidP="00160618">
            <w:pPr>
              <w:spacing w:after="0" w:line="220" w:lineRule="exact"/>
              <w:rPr>
                <w:rFonts w:asciiTheme="majorHAnsi" w:eastAsia="Times New Roman" w:hAnsiTheme="majorHAnsi" w:cstheme="majorHAnsi"/>
                <w:szCs w:val="28"/>
                <w:lang w:eastAsia="vi-VN"/>
              </w:rPr>
            </w:pPr>
            <w:r w:rsidRPr="00560640">
              <w:rPr>
                <w:rFonts w:asciiTheme="majorHAnsi" w:eastAsia="Times New Roman" w:hAnsiTheme="majorHAnsi" w:cstheme="majorHAnsi"/>
                <w:szCs w:val="28"/>
                <w:lang w:eastAsia="vi-VN"/>
              </w:rPr>
              <w:t>- B</w:t>
            </w:r>
            <w:r w:rsidR="00792DA4" w:rsidRPr="00560640">
              <w:rPr>
                <w:rFonts w:asciiTheme="majorHAnsi" w:eastAsia="Times New Roman" w:hAnsiTheme="majorHAnsi" w:cstheme="majorHAnsi"/>
                <w:szCs w:val="28"/>
                <w:lang w:val="en-US" w:eastAsia="vi-VN"/>
              </w:rPr>
              <w:t>an chỉ đạo</w:t>
            </w:r>
            <w:r w:rsidRPr="00560640">
              <w:rPr>
                <w:rFonts w:asciiTheme="majorHAnsi" w:eastAsia="Times New Roman" w:hAnsiTheme="majorHAnsi" w:cstheme="majorHAnsi"/>
                <w:szCs w:val="28"/>
                <w:lang w:eastAsia="vi-VN"/>
              </w:rPr>
              <w:t xml:space="preserve"> TW về P</w:t>
            </w:r>
            <w:r w:rsidR="00792DA4" w:rsidRPr="00560640">
              <w:rPr>
                <w:rFonts w:asciiTheme="majorHAnsi" w:eastAsia="Times New Roman" w:hAnsiTheme="majorHAnsi" w:cstheme="majorHAnsi"/>
                <w:szCs w:val="28"/>
                <w:lang w:val="en-US" w:eastAsia="vi-VN"/>
              </w:rPr>
              <w:t>hòng chống thiên tai</w:t>
            </w:r>
            <w:r w:rsidR="002D56FA" w:rsidRPr="00560640">
              <w:rPr>
                <w:rFonts w:asciiTheme="majorHAnsi" w:eastAsia="Times New Roman" w:hAnsiTheme="majorHAnsi" w:cstheme="majorHAnsi"/>
                <w:szCs w:val="28"/>
                <w:lang w:val="en-US" w:eastAsia="vi-VN"/>
              </w:rPr>
              <w:t xml:space="preserve"> (báo cáo)</w:t>
            </w:r>
            <w:r w:rsidRPr="00560640">
              <w:rPr>
                <w:rFonts w:asciiTheme="majorHAnsi" w:eastAsia="Times New Roman" w:hAnsiTheme="majorHAnsi" w:cstheme="majorHAnsi"/>
                <w:szCs w:val="28"/>
                <w:lang w:eastAsia="vi-VN"/>
              </w:rPr>
              <w:t>;</w:t>
            </w:r>
            <w:r w:rsidRPr="00560640">
              <w:rPr>
                <w:rFonts w:asciiTheme="majorHAnsi" w:eastAsia="Times New Roman" w:hAnsiTheme="majorHAnsi" w:cstheme="majorHAnsi"/>
                <w:szCs w:val="28"/>
                <w:lang w:eastAsia="vi-VN"/>
              </w:rPr>
              <w:br/>
              <w:t xml:space="preserve">- TT Tỉnh ủy, </w:t>
            </w:r>
            <w:r w:rsidR="00792DA4" w:rsidRPr="00560640">
              <w:rPr>
                <w:rFonts w:asciiTheme="majorHAnsi" w:eastAsia="Times New Roman" w:hAnsiTheme="majorHAnsi" w:cstheme="majorHAnsi"/>
                <w:szCs w:val="28"/>
                <w:lang w:val="en-US" w:eastAsia="vi-VN"/>
              </w:rPr>
              <w:t xml:space="preserve">TT </w:t>
            </w:r>
            <w:r w:rsidRPr="00560640">
              <w:rPr>
                <w:rFonts w:asciiTheme="majorHAnsi" w:eastAsia="Times New Roman" w:hAnsiTheme="majorHAnsi" w:cstheme="majorHAnsi"/>
                <w:szCs w:val="28"/>
                <w:lang w:eastAsia="vi-VN"/>
              </w:rPr>
              <w:t>HĐND tỉnh</w:t>
            </w:r>
            <w:r w:rsidR="00792DA4" w:rsidRPr="00560640">
              <w:rPr>
                <w:rFonts w:asciiTheme="majorHAnsi" w:eastAsia="Times New Roman" w:hAnsiTheme="majorHAnsi" w:cstheme="majorHAnsi"/>
                <w:szCs w:val="28"/>
                <w:lang w:val="en-US" w:eastAsia="vi-VN"/>
              </w:rPr>
              <w:t xml:space="preserve"> (báo cáo)</w:t>
            </w:r>
            <w:r w:rsidRPr="00560640">
              <w:rPr>
                <w:rFonts w:asciiTheme="majorHAnsi" w:eastAsia="Times New Roman" w:hAnsiTheme="majorHAnsi" w:cstheme="majorHAnsi"/>
                <w:szCs w:val="28"/>
                <w:lang w:eastAsia="vi-VN"/>
              </w:rPr>
              <w:t>;</w:t>
            </w:r>
          </w:p>
          <w:p w:rsidR="00604AEF" w:rsidRPr="00560640" w:rsidRDefault="00604AEF" w:rsidP="00160618">
            <w:pPr>
              <w:spacing w:after="0" w:line="220" w:lineRule="exact"/>
              <w:rPr>
                <w:rFonts w:asciiTheme="majorHAnsi" w:eastAsia="Times New Roman" w:hAnsiTheme="majorHAnsi" w:cstheme="majorHAnsi"/>
                <w:szCs w:val="28"/>
                <w:lang w:eastAsia="vi-VN"/>
              </w:rPr>
            </w:pPr>
            <w:r w:rsidRPr="00560640">
              <w:rPr>
                <w:rFonts w:asciiTheme="majorHAnsi" w:eastAsia="Times New Roman" w:hAnsiTheme="majorHAnsi" w:cstheme="majorHAnsi"/>
                <w:szCs w:val="28"/>
                <w:lang w:eastAsia="vi-VN"/>
              </w:rPr>
              <w:t>- Đoàn Đại biểu Quốc hội tỉnh;</w:t>
            </w:r>
          </w:p>
          <w:p w:rsidR="00604AEF" w:rsidRPr="00560640" w:rsidRDefault="00802B15" w:rsidP="00160618">
            <w:pPr>
              <w:spacing w:after="0" w:line="220" w:lineRule="exact"/>
              <w:rPr>
                <w:rFonts w:asciiTheme="majorHAnsi" w:eastAsia="Times New Roman" w:hAnsiTheme="majorHAnsi" w:cstheme="majorHAnsi"/>
                <w:szCs w:val="28"/>
                <w:lang w:eastAsia="vi-VN"/>
              </w:rPr>
            </w:pPr>
            <w:r w:rsidRPr="00560640">
              <w:rPr>
                <w:rFonts w:asciiTheme="majorHAnsi" w:eastAsia="Times New Roman" w:hAnsiTheme="majorHAnsi" w:cstheme="majorHAnsi"/>
                <w:szCs w:val="28"/>
                <w:lang w:eastAsia="vi-VN"/>
              </w:rPr>
              <w:t>- Chủ tịch, các PCT UBND tỉnh;</w:t>
            </w:r>
          </w:p>
          <w:p w:rsidR="00631F10" w:rsidRPr="00560640" w:rsidRDefault="00604AEF" w:rsidP="00160618">
            <w:pPr>
              <w:spacing w:after="0" w:line="220" w:lineRule="exact"/>
              <w:rPr>
                <w:rFonts w:asciiTheme="majorHAnsi" w:eastAsia="Times New Roman" w:hAnsiTheme="majorHAnsi" w:cstheme="majorHAnsi"/>
                <w:szCs w:val="28"/>
                <w:lang w:val="en-US" w:eastAsia="vi-VN"/>
              </w:rPr>
            </w:pPr>
            <w:r w:rsidRPr="00560640">
              <w:rPr>
                <w:rFonts w:asciiTheme="majorHAnsi" w:eastAsia="Times New Roman" w:hAnsiTheme="majorHAnsi" w:cstheme="majorHAnsi"/>
                <w:szCs w:val="28"/>
                <w:lang w:eastAsia="vi-VN"/>
              </w:rPr>
              <w:t>- UBMTTQ Việt Nam tỉnh;</w:t>
            </w:r>
          </w:p>
          <w:p w:rsidR="00631F10" w:rsidRPr="00560640" w:rsidRDefault="00631F10" w:rsidP="00160618">
            <w:pPr>
              <w:spacing w:after="0" w:line="220" w:lineRule="exact"/>
              <w:rPr>
                <w:rFonts w:asciiTheme="majorHAnsi" w:eastAsia="Times New Roman" w:hAnsiTheme="majorHAnsi" w:cstheme="majorHAnsi"/>
                <w:szCs w:val="28"/>
                <w:lang w:eastAsia="vi-VN"/>
              </w:rPr>
            </w:pPr>
            <w:r w:rsidRPr="00560640">
              <w:rPr>
                <w:rFonts w:asciiTheme="majorHAnsi" w:eastAsia="Times New Roman" w:hAnsiTheme="majorHAnsi" w:cstheme="majorHAnsi"/>
                <w:szCs w:val="28"/>
                <w:lang w:val="en-US" w:eastAsia="vi-VN"/>
              </w:rPr>
              <w:t>- Viện KSND tỉnh; Toà án nhân dân tỉnh;</w:t>
            </w:r>
          </w:p>
          <w:p w:rsidR="00802B15" w:rsidRPr="00560640" w:rsidRDefault="00631F10" w:rsidP="00160618">
            <w:pPr>
              <w:spacing w:after="0" w:line="220" w:lineRule="exact"/>
              <w:rPr>
                <w:rFonts w:asciiTheme="majorHAnsi" w:eastAsia="Times New Roman" w:hAnsiTheme="majorHAnsi" w:cstheme="majorHAnsi"/>
                <w:szCs w:val="28"/>
                <w:lang w:eastAsia="vi-VN"/>
              </w:rPr>
            </w:pPr>
            <w:r w:rsidRPr="00560640">
              <w:rPr>
                <w:rFonts w:asciiTheme="majorHAnsi" w:eastAsia="Times New Roman" w:hAnsiTheme="majorHAnsi" w:cstheme="majorHAnsi"/>
                <w:szCs w:val="28"/>
                <w:lang w:val="en-US" w:eastAsia="vi-VN"/>
              </w:rPr>
              <w:t>- Kho bạc nhà nước tỉnh;</w:t>
            </w:r>
            <w:r w:rsidR="00802B15" w:rsidRPr="00560640">
              <w:rPr>
                <w:rFonts w:asciiTheme="majorHAnsi" w:eastAsia="Times New Roman" w:hAnsiTheme="majorHAnsi" w:cstheme="majorHAnsi"/>
                <w:szCs w:val="28"/>
                <w:lang w:eastAsia="vi-VN"/>
              </w:rPr>
              <w:br/>
              <w:t xml:space="preserve">- </w:t>
            </w:r>
            <w:r w:rsidR="007621FB" w:rsidRPr="00560640">
              <w:rPr>
                <w:rFonts w:asciiTheme="majorHAnsi" w:eastAsia="Times New Roman" w:hAnsiTheme="majorHAnsi" w:cstheme="majorHAnsi"/>
                <w:szCs w:val="28"/>
                <w:lang w:val="en-US" w:eastAsia="vi-VN"/>
              </w:rPr>
              <w:t>Trung tâm TT</w:t>
            </w:r>
            <w:r w:rsidR="00802B15" w:rsidRPr="00560640">
              <w:rPr>
                <w:rFonts w:asciiTheme="majorHAnsi" w:eastAsia="Times New Roman" w:hAnsiTheme="majorHAnsi" w:cstheme="majorHAnsi"/>
                <w:szCs w:val="28"/>
                <w:lang w:eastAsia="vi-VN"/>
              </w:rPr>
              <w:t>; Cổng thông tin điện tử tỉnh;</w:t>
            </w:r>
            <w:r w:rsidR="00802B15" w:rsidRPr="00560640">
              <w:rPr>
                <w:rFonts w:asciiTheme="majorHAnsi" w:eastAsia="Times New Roman" w:hAnsiTheme="majorHAnsi" w:cstheme="majorHAnsi"/>
                <w:szCs w:val="28"/>
                <w:lang w:eastAsia="vi-VN"/>
              </w:rPr>
              <w:br/>
              <w:t>- VP UBND tỉnh:</w:t>
            </w:r>
          </w:p>
          <w:p w:rsidR="00802B15" w:rsidRPr="00560640" w:rsidRDefault="00802B15" w:rsidP="007621FB">
            <w:pPr>
              <w:spacing w:after="0" w:line="220" w:lineRule="exact"/>
              <w:rPr>
                <w:rFonts w:asciiTheme="majorHAnsi" w:eastAsia="Times New Roman" w:hAnsiTheme="majorHAnsi" w:cstheme="majorHAnsi"/>
                <w:sz w:val="28"/>
                <w:szCs w:val="28"/>
                <w:lang w:eastAsia="vi-VN"/>
              </w:rPr>
            </w:pPr>
            <w:r w:rsidRPr="00560640">
              <w:rPr>
                <w:rFonts w:asciiTheme="majorHAnsi" w:eastAsia="Times New Roman" w:hAnsiTheme="majorHAnsi" w:cstheme="majorHAnsi"/>
                <w:szCs w:val="28"/>
                <w:lang w:val="en-US" w:eastAsia="vi-VN"/>
              </w:rPr>
              <w:lastRenderedPageBreak/>
              <w:t xml:space="preserve">+ LĐVP, </w:t>
            </w:r>
            <w:r w:rsidR="007621FB" w:rsidRPr="00560640">
              <w:rPr>
                <w:rFonts w:asciiTheme="majorHAnsi" w:eastAsia="Times New Roman" w:hAnsiTheme="majorHAnsi" w:cstheme="majorHAnsi"/>
                <w:szCs w:val="28"/>
                <w:lang w:val="en-US" w:eastAsia="vi-VN"/>
              </w:rPr>
              <w:t>TH, KTTH, NC, KTN, TKCT</w:t>
            </w:r>
            <w:r w:rsidR="007621FB" w:rsidRPr="00560640">
              <w:rPr>
                <w:rFonts w:asciiTheme="majorHAnsi" w:eastAsia="Times New Roman" w:hAnsiTheme="majorHAnsi" w:cstheme="majorHAnsi"/>
                <w:szCs w:val="28"/>
                <w:lang w:eastAsia="vi-VN"/>
              </w:rPr>
              <w:t>;</w:t>
            </w:r>
            <w:r w:rsidR="007621FB" w:rsidRPr="00560640">
              <w:rPr>
                <w:rFonts w:asciiTheme="majorHAnsi" w:eastAsia="Times New Roman" w:hAnsiTheme="majorHAnsi" w:cstheme="majorHAnsi"/>
                <w:szCs w:val="28"/>
                <w:lang w:eastAsia="vi-VN"/>
              </w:rPr>
              <w:br/>
              <w:t>- Lưu: VT</w:t>
            </w:r>
            <w:r w:rsidRPr="00560640">
              <w:rPr>
                <w:rFonts w:asciiTheme="majorHAnsi" w:eastAsia="Times New Roman" w:hAnsiTheme="majorHAnsi" w:cstheme="majorHAnsi"/>
                <w:szCs w:val="28"/>
                <w:lang w:eastAsia="vi-VN"/>
              </w:rPr>
              <w:t>.</w:t>
            </w:r>
          </w:p>
        </w:tc>
        <w:tc>
          <w:tcPr>
            <w:tcW w:w="3969" w:type="dxa"/>
            <w:shd w:val="clear" w:color="auto" w:fill="FFFFFF"/>
            <w:tcMar>
              <w:top w:w="0" w:type="dxa"/>
              <w:left w:w="108" w:type="dxa"/>
              <w:bottom w:w="0" w:type="dxa"/>
              <w:right w:w="108" w:type="dxa"/>
            </w:tcMar>
            <w:hideMark/>
          </w:tcPr>
          <w:p w:rsidR="00802B15" w:rsidRPr="00560640" w:rsidRDefault="00802B15" w:rsidP="00C75F25">
            <w:pPr>
              <w:spacing w:after="0" w:line="360" w:lineRule="exact"/>
              <w:ind w:left="272"/>
              <w:jc w:val="center"/>
              <w:rPr>
                <w:rFonts w:asciiTheme="majorHAnsi" w:eastAsia="Times New Roman" w:hAnsiTheme="majorHAnsi" w:cstheme="majorHAnsi"/>
                <w:b/>
                <w:bCs/>
                <w:sz w:val="28"/>
                <w:szCs w:val="28"/>
                <w:lang w:eastAsia="vi-VN"/>
              </w:rPr>
            </w:pPr>
            <w:r w:rsidRPr="00560640">
              <w:rPr>
                <w:rFonts w:asciiTheme="majorHAnsi" w:eastAsia="Times New Roman" w:hAnsiTheme="majorHAnsi" w:cstheme="majorHAnsi"/>
                <w:b/>
                <w:bCs/>
                <w:sz w:val="28"/>
                <w:szCs w:val="28"/>
                <w:lang w:eastAsia="vi-VN"/>
              </w:rPr>
              <w:lastRenderedPageBreak/>
              <w:t>TM. ỦY BAN NHÂN DÂN</w:t>
            </w:r>
            <w:r w:rsidRPr="00560640">
              <w:rPr>
                <w:rFonts w:asciiTheme="majorHAnsi" w:eastAsia="Times New Roman" w:hAnsiTheme="majorHAnsi" w:cstheme="majorHAnsi"/>
                <w:b/>
                <w:bCs/>
                <w:sz w:val="28"/>
                <w:szCs w:val="28"/>
                <w:lang w:eastAsia="vi-VN"/>
              </w:rPr>
              <w:br/>
            </w:r>
            <w:r w:rsidR="00CF0FC5" w:rsidRPr="00560640">
              <w:rPr>
                <w:rFonts w:asciiTheme="majorHAnsi" w:eastAsia="Times New Roman" w:hAnsiTheme="majorHAnsi" w:cstheme="majorHAnsi"/>
                <w:b/>
                <w:bCs/>
                <w:sz w:val="28"/>
                <w:szCs w:val="28"/>
                <w:lang w:eastAsia="vi-VN"/>
              </w:rPr>
              <w:t>KT.</w:t>
            </w:r>
            <w:r w:rsidRPr="00560640">
              <w:rPr>
                <w:rFonts w:asciiTheme="majorHAnsi" w:eastAsia="Times New Roman" w:hAnsiTheme="majorHAnsi" w:cstheme="majorHAnsi"/>
                <w:b/>
                <w:bCs/>
                <w:sz w:val="28"/>
                <w:szCs w:val="28"/>
                <w:lang w:eastAsia="vi-VN"/>
              </w:rPr>
              <w:t>CHỦ TỊCH</w:t>
            </w:r>
            <w:r w:rsidRPr="00560640">
              <w:rPr>
                <w:rFonts w:asciiTheme="majorHAnsi" w:eastAsia="Times New Roman" w:hAnsiTheme="majorHAnsi" w:cstheme="majorHAnsi"/>
                <w:b/>
                <w:bCs/>
                <w:sz w:val="28"/>
                <w:szCs w:val="28"/>
                <w:lang w:eastAsia="vi-VN"/>
              </w:rPr>
              <w:br/>
            </w:r>
            <w:r w:rsidR="00CF0FC5" w:rsidRPr="00560640">
              <w:rPr>
                <w:rFonts w:asciiTheme="majorHAnsi" w:eastAsia="Times New Roman" w:hAnsiTheme="majorHAnsi" w:cstheme="majorHAnsi"/>
                <w:b/>
                <w:bCs/>
                <w:sz w:val="28"/>
                <w:szCs w:val="28"/>
                <w:lang w:eastAsia="vi-VN"/>
              </w:rPr>
              <w:t xml:space="preserve">PHÓ </w:t>
            </w:r>
            <w:r w:rsidRPr="00560640">
              <w:rPr>
                <w:rFonts w:asciiTheme="majorHAnsi" w:eastAsia="Times New Roman" w:hAnsiTheme="majorHAnsi" w:cstheme="majorHAnsi"/>
                <w:b/>
                <w:bCs/>
                <w:sz w:val="28"/>
                <w:szCs w:val="28"/>
                <w:lang w:eastAsia="vi-VN"/>
              </w:rPr>
              <w:t>CHỦ TỊCH</w:t>
            </w:r>
            <w:r w:rsidRPr="00560640">
              <w:rPr>
                <w:rFonts w:asciiTheme="majorHAnsi" w:eastAsia="Times New Roman" w:hAnsiTheme="majorHAnsi" w:cstheme="majorHAnsi"/>
                <w:b/>
                <w:bCs/>
                <w:sz w:val="28"/>
                <w:szCs w:val="28"/>
                <w:lang w:eastAsia="vi-VN"/>
              </w:rPr>
              <w:br/>
            </w:r>
            <w:r w:rsidRPr="00560640">
              <w:rPr>
                <w:rFonts w:asciiTheme="majorHAnsi" w:eastAsia="Times New Roman" w:hAnsiTheme="majorHAnsi" w:cstheme="majorHAnsi"/>
                <w:b/>
                <w:bCs/>
                <w:sz w:val="28"/>
                <w:szCs w:val="28"/>
                <w:lang w:eastAsia="vi-VN"/>
              </w:rPr>
              <w:br/>
            </w:r>
          </w:p>
          <w:p w:rsidR="002D56FA" w:rsidRPr="00560640" w:rsidRDefault="002D56FA" w:rsidP="00C75F25">
            <w:pPr>
              <w:spacing w:after="0" w:line="360" w:lineRule="exact"/>
              <w:ind w:left="272"/>
              <w:jc w:val="center"/>
              <w:rPr>
                <w:rFonts w:asciiTheme="majorHAnsi" w:eastAsia="Times New Roman" w:hAnsiTheme="majorHAnsi" w:cstheme="majorHAnsi"/>
                <w:b/>
                <w:bCs/>
                <w:sz w:val="28"/>
                <w:szCs w:val="28"/>
                <w:lang w:eastAsia="vi-VN"/>
              </w:rPr>
            </w:pPr>
          </w:p>
          <w:p w:rsidR="00802B15" w:rsidRPr="00560640" w:rsidRDefault="00802B15" w:rsidP="00C75F25">
            <w:pPr>
              <w:spacing w:after="0" w:line="360" w:lineRule="exact"/>
              <w:ind w:left="272"/>
              <w:jc w:val="center"/>
              <w:rPr>
                <w:rFonts w:asciiTheme="majorHAnsi" w:eastAsia="Times New Roman" w:hAnsiTheme="majorHAnsi" w:cstheme="majorHAnsi"/>
                <w:b/>
                <w:sz w:val="28"/>
                <w:szCs w:val="28"/>
                <w:lang w:eastAsia="vi-VN"/>
              </w:rPr>
            </w:pPr>
            <w:r w:rsidRPr="00560640">
              <w:rPr>
                <w:rFonts w:asciiTheme="majorHAnsi" w:eastAsia="Times New Roman" w:hAnsiTheme="majorHAnsi" w:cstheme="majorHAnsi"/>
                <w:b/>
                <w:bCs/>
                <w:sz w:val="28"/>
                <w:szCs w:val="28"/>
                <w:lang w:eastAsia="vi-VN"/>
              </w:rPr>
              <w:br/>
            </w:r>
            <w:r w:rsidRPr="00560640">
              <w:rPr>
                <w:rFonts w:asciiTheme="majorHAnsi" w:eastAsia="Times New Roman" w:hAnsiTheme="majorHAnsi" w:cstheme="majorHAnsi"/>
                <w:b/>
                <w:sz w:val="28"/>
                <w:szCs w:val="28"/>
                <w:lang w:eastAsia="vi-VN"/>
              </w:rPr>
              <w:t>Lê Ô Pích</w:t>
            </w:r>
          </w:p>
        </w:tc>
      </w:tr>
    </w:tbl>
    <w:p w:rsidR="00C764AC" w:rsidRPr="00560640" w:rsidRDefault="00C764AC" w:rsidP="00C764AC">
      <w:pPr>
        <w:shd w:val="clear" w:color="auto" w:fill="FFFFFF"/>
        <w:spacing w:before="60" w:after="60" w:line="340" w:lineRule="exact"/>
        <w:ind w:firstLine="720"/>
        <w:jc w:val="both"/>
        <w:rPr>
          <w:rFonts w:asciiTheme="majorHAnsi" w:eastAsia="Times New Roman" w:hAnsiTheme="majorHAnsi" w:cstheme="majorHAnsi"/>
          <w:b/>
          <w:bCs/>
          <w:sz w:val="26"/>
          <w:szCs w:val="26"/>
          <w:lang w:eastAsia="vi-VN"/>
        </w:rPr>
      </w:pPr>
      <w:r w:rsidRPr="00560640">
        <w:rPr>
          <w:rFonts w:asciiTheme="majorHAnsi" w:eastAsia="Times New Roman" w:hAnsiTheme="majorHAnsi" w:cstheme="majorHAnsi"/>
          <w:b/>
          <w:bCs/>
          <w:sz w:val="26"/>
          <w:szCs w:val="26"/>
          <w:lang w:eastAsia="vi-VN"/>
        </w:rPr>
        <w:lastRenderedPageBreak/>
        <w:t xml:space="preserve"> ỦY BAN NHÂN DÂN  </w:t>
      </w:r>
      <w:r w:rsidR="00AB1407" w:rsidRPr="00560640">
        <w:rPr>
          <w:rFonts w:asciiTheme="majorHAnsi" w:eastAsia="Times New Roman" w:hAnsiTheme="majorHAnsi" w:cstheme="majorHAnsi"/>
          <w:b/>
          <w:bCs/>
          <w:sz w:val="26"/>
          <w:szCs w:val="26"/>
          <w:lang w:eastAsia="vi-VN"/>
        </w:rPr>
        <w:t xml:space="preserve">        </w:t>
      </w:r>
      <w:r w:rsidRPr="00560640">
        <w:rPr>
          <w:rFonts w:asciiTheme="majorHAnsi" w:eastAsia="Times New Roman" w:hAnsiTheme="majorHAnsi" w:cstheme="majorHAnsi"/>
          <w:b/>
          <w:bCs/>
          <w:sz w:val="26"/>
          <w:szCs w:val="26"/>
          <w:lang w:eastAsia="vi-VN"/>
        </w:rPr>
        <w:t>CỘNG HÒA XÃ HỘI CHỦ NGHĨA VIỆT NAM</w:t>
      </w:r>
    </w:p>
    <w:p w:rsidR="00826A70" w:rsidRPr="00560640" w:rsidRDefault="00AB1407" w:rsidP="00C764AC">
      <w:pPr>
        <w:shd w:val="clear" w:color="auto" w:fill="FFFFFF"/>
        <w:spacing w:before="60" w:after="60" w:line="340" w:lineRule="exact"/>
        <w:ind w:firstLine="720"/>
        <w:jc w:val="both"/>
        <w:rPr>
          <w:rFonts w:asciiTheme="majorHAnsi" w:eastAsia="Times New Roman" w:hAnsiTheme="majorHAnsi" w:cstheme="majorHAnsi"/>
          <w:b/>
          <w:bCs/>
          <w:sz w:val="26"/>
          <w:szCs w:val="26"/>
          <w:lang w:eastAsia="vi-VN"/>
        </w:rPr>
      </w:pPr>
      <w:r w:rsidRPr="00560640">
        <w:rPr>
          <w:rFonts w:asciiTheme="majorHAnsi" w:eastAsia="Times New Roman" w:hAnsiTheme="majorHAnsi" w:cstheme="majorHAnsi"/>
          <w:b/>
          <w:bCs/>
          <w:sz w:val="26"/>
          <w:szCs w:val="26"/>
          <w:lang w:eastAsia="vi-VN"/>
        </w:rPr>
        <w:t xml:space="preserve">  </w:t>
      </w:r>
      <w:r w:rsidR="00C764AC" w:rsidRPr="00560640">
        <w:rPr>
          <w:rFonts w:asciiTheme="majorHAnsi" w:eastAsia="Times New Roman" w:hAnsiTheme="majorHAnsi" w:cstheme="majorHAnsi"/>
          <w:b/>
          <w:bCs/>
          <w:sz w:val="26"/>
          <w:szCs w:val="26"/>
          <w:lang w:eastAsia="vi-VN"/>
        </w:rPr>
        <w:t xml:space="preserve">TỈNH BẮC GIANG </w:t>
      </w:r>
      <w:r w:rsidRPr="00560640">
        <w:rPr>
          <w:rFonts w:asciiTheme="majorHAnsi" w:eastAsia="Times New Roman" w:hAnsiTheme="majorHAnsi" w:cstheme="majorHAnsi"/>
          <w:b/>
          <w:bCs/>
          <w:sz w:val="26"/>
          <w:szCs w:val="26"/>
          <w:lang w:eastAsia="vi-VN"/>
        </w:rPr>
        <w:t xml:space="preserve">                             </w:t>
      </w:r>
      <w:r w:rsidR="00C764AC" w:rsidRPr="00560640">
        <w:rPr>
          <w:rFonts w:asciiTheme="majorHAnsi" w:eastAsia="Times New Roman" w:hAnsiTheme="majorHAnsi" w:cstheme="majorHAnsi"/>
          <w:b/>
          <w:bCs/>
          <w:sz w:val="26"/>
          <w:szCs w:val="26"/>
          <w:lang w:eastAsia="vi-VN"/>
        </w:rPr>
        <w:t>Độc lập – Tự do – Hạnh phúc</w:t>
      </w:r>
    </w:p>
    <w:p w:rsidR="00AB1407" w:rsidRPr="00560640" w:rsidRDefault="00AB1407" w:rsidP="0055687D">
      <w:pPr>
        <w:shd w:val="clear" w:color="auto" w:fill="FFFFFF"/>
        <w:spacing w:before="60" w:after="60" w:line="360" w:lineRule="exact"/>
        <w:ind w:firstLine="720"/>
        <w:jc w:val="center"/>
        <w:rPr>
          <w:rFonts w:asciiTheme="majorHAnsi" w:eastAsia="Times New Roman" w:hAnsiTheme="majorHAnsi" w:cstheme="majorHAnsi"/>
          <w:b/>
          <w:bCs/>
          <w:sz w:val="28"/>
          <w:szCs w:val="28"/>
          <w:lang w:eastAsia="vi-VN"/>
        </w:rPr>
      </w:pPr>
      <w:r w:rsidRPr="00560640">
        <w:rPr>
          <w:rFonts w:asciiTheme="majorHAnsi" w:eastAsia="Times New Roman" w:hAnsiTheme="majorHAnsi" w:cstheme="majorHAnsi"/>
          <w:b/>
          <w:bCs/>
          <w:noProof/>
          <w:sz w:val="28"/>
          <w:szCs w:val="28"/>
          <w:lang w:eastAsia="vi-VN"/>
        </w:rPr>
        <mc:AlternateContent>
          <mc:Choice Requires="wps">
            <w:drawing>
              <wp:anchor distT="0" distB="0" distL="114300" distR="114300" simplePos="0" relativeHeight="251665408" behindDoc="0" locked="0" layoutInCell="1" allowOverlap="1" wp14:anchorId="615BE6E6" wp14:editId="1DB5ECA9">
                <wp:simplePos x="0" y="0"/>
                <wp:positionH relativeFrom="column">
                  <wp:posOffset>3215640</wp:posOffset>
                </wp:positionH>
                <wp:positionV relativeFrom="paragraph">
                  <wp:posOffset>34925</wp:posOffset>
                </wp:positionV>
                <wp:extent cx="20193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4DBD75A"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53.2pt,2.75pt" to="412.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HMtAEAALcDAAAOAAAAZHJzL2Uyb0RvYy54bWysU8GOEzEMvSPxD1HudKaLhOio0z10BRcE&#10;FQsfkM04nYgkjpzQaf8eJ21n0YIQWu3FEyfv2X62Z3179E4cgJLF0MvlopUCgsbBhn0vv3/78Oa9&#10;FCmrMCiHAXp5giRvN69frafYwQ2O6AYgwUFC6qbYyzHn2DVN0iN4lRYYIfCjQfIqs0v7ZiA1cXTv&#10;mpu2fddMSEMk1JAS396dH+WmxjcGdP5iTIIsXC+5tlwtVftQbLNZq25PKo5WX8pQz6jCKxs46Rzq&#10;TmUlfpL9I5S3mjChyQuNvkFjrIaqgdUs2ydq7kcVoWrh5qQ4tym9XFj9+bAjYYderqQIyvOI7jMp&#10;ux+z2GII3EAksSp9mmLqGL4NO7p4Ke6oiD4a8uXLcsSx9vY09xaOWWi+ZHmrty2PQF/fmkdipJQ/&#10;AnpRDr10NhTZqlOHTylzMoZeIeyUQs6p6ymfHBSwC1/BsBROtqzsukSwdSQOisc//FgWGRyrIgvF&#10;WOdmUvtv0gVbaFAX63+JM7pmxJBnorcB6W9Z8/Faqjnjr6rPWovsBxxOdRC1HbwdVdllk8v6/e5X&#10;+uP/tvkFAAD//wMAUEsDBBQABgAIAAAAIQCR032G2wAAAAcBAAAPAAAAZHJzL2Rvd25yZXYueG1s&#10;TI7LTsMwEEX3SP0Hayqxow5VH1Eap6oKrGARAosu3XhIosbjKHaTwNczsIHdHN2rOyfdT7YVA/a+&#10;caTgfhGBQCqdaahS8P72dBeD8EGT0a0jVPCJHvbZ7CbViXEjveJQhErwCPlEK6hD6BIpfVmj1X7h&#10;OiTOPlxvdWDsK2l6PfK4beUyijbS6ob4Q607PNZYXoqrVbB9fC7ybnx4+crlVub54EJ8OSl1O58O&#10;OxABp/BXhh99VoeMnc7uSsaLVsE62qy4yscaBOfxcsV8/mWZpfK/f/YNAAD//wMAUEsBAi0AFAAG&#10;AAgAAAAhALaDOJL+AAAA4QEAABMAAAAAAAAAAAAAAAAAAAAAAFtDb250ZW50X1R5cGVzXS54bWxQ&#10;SwECLQAUAAYACAAAACEAOP0h/9YAAACUAQAACwAAAAAAAAAAAAAAAAAvAQAAX3JlbHMvLnJlbHNQ&#10;SwECLQAUAAYACAAAACEAvGDxzLQBAAC3AwAADgAAAAAAAAAAAAAAAAAuAgAAZHJzL2Uyb0RvYy54&#10;bWxQSwECLQAUAAYACAAAACEAkdN9htsAAAAHAQAADwAAAAAAAAAAAAAAAAAOBAAAZHJzL2Rvd25y&#10;ZXYueG1sUEsFBgAAAAAEAAQA8wAAABYFAAAAAA==&#10;" strokecolor="black [3040]"/>
            </w:pict>
          </mc:Fallback>
        </mc:AlternateContent>
      </w:r>
      <w:r w:rsidRPr="00560640">
        <w:rPr>
          <w:rFonts w:asciiTheme="majorHAnsi" w:eastAsia="Times New Roman" w:hAnsiTheme="majorHAnsi" w:cstheme="majorHAnsi"/>
          <w:b/>
          <w:bCs/>
          <w:noProof/>
          <w:sz w:val="28"/>
          <w:szCs w:val="28"/>
          <w:lang w:eastAsia="vi-VN"/>
        </w:rPr>
        <mc:AlternateContent>
          <mc:Choice Requires="wps">
            <w:drawing>
              <wp:anchor distT="0" distB="0" distL="114300" distR="114300" simplePos="0" relativeHeight="251664384" behindDoc="0" locked="0" layoutInCell="1" allowOverlap="1" wp14:anchorId="5398BAD2" wp14:editId="2543F477">
                <wp:simplePos x="0" y="0"/>
                <wp:positionH relativeFrom="column">
                  <wp:posOffset>939165</wp:posOffset>
                </wp:positionH>
                <wp:positionV relativeFrom="paragraph">
                  <wp:posOffset>34925</wp:posOffset>
                </wp:positionV>
                <wp:extent cx="5429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54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CC7EEBA"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3.95pt,2.75pt" to="116.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itQEAALYDAAAOAAAAZHJzL2Uyb0RvYy54bWysU8GOEzEMvSPxD1HudKYVi5ZRp3voCi4I&#10;Kpb9gGzG6UQkceSETvv3OGk7iwAhhLh44uQ928/2rO+O3okDULIYerlctFJA0DjYsO/l45d3r26l&#10;SFmFQTkM0MsTJHm3efliPcUOVjiiG4AEBwmpm2Ivx5xj1zRJj+BVWmCEwI8GyavMLu2bgdTE0b1r&#10;Vm37ppmQhkioISW+vT8/yk2Nbwzo/MmYBFm4XnJtuVqq9qnYZrNW3Z5UHK2+lKH+oQqvbOCkc6h7&#10;lZX4RvaXUN5qwoQmLzT6Bo2xGqoGVrNsf1LzMKoIVQs3J8W5Ten/hdUfDzsSduglDyoozyN6yKTs&#10;fsxiiyFwA5HEbenTFFPH8G3Y0cVLcUdF9NGQL1+WI461t6e5t3DMQvPlzevV29WNFPr61DzzIqX8&#10;HtCLcuils6GoVp06fEiZczH0CmGn1HHOXE/55KCAXfgMhpVwrmVl1x2CrSNxUDz94euyqOBYFVko&#10;xjo3k9o/ky7YQoO6V39LnNE1I4Y8E70NSL/Lmo/XUs0Zf1V91lpkP+FwqnOo7eDlqMoui1y270e/&#10;0p9/t813AAAA//8DAFBLAwQUAAYACAAAACEAQgphcNsAAAAHAQAADwAAAGRycy9kb3ducmV2Lnht&#10;bEyOy07DMBBF90j9B2sqsaMOfaWEOBXisYJFCCxYuvGQRI3HUewmga9nYEOXR/fq3pPuJ9uKAXvf&#10;OFJwvYhAIJXONFQpeH97utqB8EGT0a0jVPCFHvbZ7CLViXEjveJQhErwCPlEK6hD6BIpfVmj1X7h&#10;OiTOPl1vdWDsK2l6PfK4beUyirbS6ob4odYd3tdYHouTVRA/Phd5Nz68fOcylnk+uLA7fih1OZ/u&#10;bkEEnMJ/GX71WR0ydjq4ExkvWuZ1fMNVBZsNCM6Xq9UaxOGPZZbKc//sBwAA//8DAFBLAQItABQA&#10;BgAIAAAAIQC2gziS/gAAAOEBAAATAAAAAAAAAAAAAAAAAAAAAABbQ29udGVudF9UeXBlc10ueG1s&#10;UEsBAi0AFAAGAAgAAAAhADj9If/WAAAAlAEAAAsAAAAAAAAAAAAAAAAALwEAAF9yZWxzLy5yZWxz&#10;UEsBAi0AFAAGAAgAAAAhAL9R1iK1AQAAtgMAAA4AAAAAAAAAAAAAAAAALgIAAGRycy9lMm9Eb2Mu&#10;eG1sUEsBAi0AFAAGAAgAAAAhAEIKYXDbAAAABwEAAA8AAAAAAAAAAAAAAAAADwQAAGRycy9kb3du&#10;cmV2LnhtbFBLBQYAAAAABAAEAPMAAAAXBQAAAAA=&#10;" strokecolor="black [3040]"/>
            </w:pict>
          </mc:Fallback>
        </mc:AlternateContent>
      </w:r>
    </w:p>
    <w:p w:rsidR="00BB19FE" w:rsidRPr="00560640" w:rsidRDefault="00274D0F" w:rsidP="00EE249C">
      <w:pPr>
        <w:shd w:val="clear" w:color="auto" w:fill="FFFFFF"/>
        <w:spacing w:before="60" w:after="60" w:line="340" w:lineRule="exact"/>
        <w:ind w:firstLine="720"/>
        <w:jc w:val="center"/>
        <w:rPr>
          <w:rFonts w:asciiTheme="majorHAnsi" w:eastAsia="Times New Roman" w:hAnsiTheme="majorHAnsi" w:cstheme="majorHAnsi"/>
          <w:b/>
          <w:bCs/>
          <w:sz w:val="28"/>
          <w:szCs w:val="28"/>
          <w:lang w:eastAsia="vi-VN"/>
        </w:rPr>
      </w:pPr>
      <w:r w:rsidRPr="00560640">
        <w:rPr>
          <w:rFonts w:asciiTheme="majorHAnsi" w:eastAsia="Times New Roman" w:hAnsiTheme="majorHAnsi" w:cstheme="majorHAnsi"/>
          <w:b/>
          <w:bCs/>
          <w:sz w:val="28"/>
          <w:szCs w:val="28"/>
          <w:lang w:eastAsia="vi-VN"/>
        </w:rPr>
        <w:t>QUY ĐỊNH</w:t>
      </w:r>
    </w:p>
    <w:p w:rsidR="00EE249C" w:rsidRPr="00560640" w:rsidRDefault="00EE249C" w:rsidP="00EE249C">
      <w:pPr>
        <w:shd w:val="clear" w:color="auto" w:fill="FFFFFF"/>
        <w:spacing w:after="0" w:line="320" w:lineRule="exact"/>
        <w:jc w:val="center"/>
        <w:rPr>
          <w:rFonts w:asciiTheme="majorHAnsi" w:eastAsia="Times New Roman" w:hAnsiTheme="majorHAnsi" w:cstheme="majorHAnsi"/>
          <w:b/>
          <w:sz w:val="28"/>
          <w:szCs w:val="28"/>
          <w:lang w:eastAsia="vi-VN"/>
        </w:rPr>
      </w:pPr>
      <w:r w:rsidRPr="00560640">
        <w:rPr>
          <w:rFonts w:asciiTheme="majorHAnsi" w:eastAsia="Times New Roman" w:hAnsiTheme="majorHAnsi" w:cstheme="majorHAnsi"/>
          <w:b/>
          <w:sz w:val="28"/>
          <w:szCs w:val="28"/>
          <w:lang w:val="en-US" w:eastAsia="vi-VN"/>
        </w:rPr>
        <w:t>C</w:t>
      </w:r>
      <w:r w:rsidRPr="00560640">
        <w:rPr>
          <w:rFonts w:asciiTheme="majorHAnsi" w:eastAsia="Times New Roman" w:hAnsiTheme="majorHAnsi" w:cstheme="majorHAnsi"/>
          <w:b/>
          <w:sz w:val="28"/>
          <w:szCs w:val="28"/>
          <w:lang w:eastAsia="vi-VN"/>
        </w:rPr>
        <w:t>hi tiết nội dung chi và mức chi</w:t>
      </w:r>
    </w:p>
    <w:p w:rsidR="00EE249C" w:rsidRPr="00560640" w:rsidRDefault="00EE249C" w:rsidP="00EE249C">
      <w:pPr>
        <w:shd w:val="clear" w:color="auto" w:fill="FFFFFF"/>
        <w:spacing w:after="0" w:line="320" w:lineRule="exact"/>
        <w:jc w:val="center"/>
        <w:rPr>
          <w:rFonts w:asciiTheme="majorHAnsi" w:eastAsia="Times New Roman" w:hAnsiTheme="majorHAnsi" w:cstheme="majorHAnsi"/>
          <w:b/>
          <w:sz w:val="28"/>
          <w:szCs w:val="28"/>
          <w:lang w:eastAsia="vi-VN"/>
        </w:rPr>
      </w:pPr>
      <w:r w:rsidRPr="00560640">
        <w:rPr>
          <w:rFonts w:asciiTheme="majorHAnsi" w:eastAsia="Times New Roman" w:hAnsiTheme="majorHAnsi" w:cstheme="majorHAnsi"/>
          <w:b/>
          <w:sz w:val="28"/>
          <w:szCs w:val="28"/>
          <w:lang w:eastAsia="vi-VN"/>
        </w:rPr>
        <w:t>Quỹ phòng, chống thiên tai tỉnh Bắc Giang</w:t>
      </w:r>
    </w:p>
    <w:p w:rsidR="00EE249C" w:rsidRPr="00560640" w:rsidRDefault="00EE249C" w:rsidP="00EE249C">
      <w:pPr>
        <w:shd w:val="clear" w:color="auto" w:fill="FFFFFF"/>
        <w:spacing w:before="60" w:after="60" w:line="360" w:lineRule="exact"/>
        <w:ind w:firstLine="720"/>
        <w:jc w:val="center"/>
        <w:rPr>
          <w:rFonts w:asciiTheme="majorHAnsi" w:eastAsia="Times New Roman" w:hAnsiTheme="majorHAnsi" w:cstheme="majorHAnsi"/>
          <w:bCs/>
          <w:i/>
          <w:sz w:val="28"/>
          <w:szCs w:val="28"/>
          <w:lang w:eastAsia="vi-VN"/>
        </w:rPr>
      </w:pPr>
      <w:r w:rsidRPr="00560640">
        <w:rPr>
          <w:rFonts w:asciiTheme="majorHAnsi" w:eastAsia="Times New Roman" w:hAnsiTheme="majorHAnsi" w:cstheme="majorHAnsi"/>
          <w:bCs/>
          <w:i/>
          <w:sz w:val="28"/>
          <w:szCs w:val="28"/>
          <w:lang w:eastAsia="vi-VN"/>
        </w:rPr>
        <w:t xml:space="preserve"> (K</w:t>
      </w:r>
      <w:r w:rsidR="00274D0F" w:rsidRPr="00560640">
        <w:rPr>
          <w:rFonts w:asciiTheme="majorHAnsi" w:eastAsia="Times New Roman" w:hAnsiTheme="majorHAnsi" w:cstheme="majorHAnsi"/>
          <w:bCs/>
          <w:i/>
          <w:sz w:val="28"/>
          <w:szCs w:val="28"/>
          <w:lang w:eastAsia="vi-VN"/>
        </w:rPr>
        <w:t>èm theo Quyết định số:      /2022/QĐ-</w:t>
      </w:r>
      <w:r w:rsidR="009C6674" w:rsidRPr="00560640">
        <w:rPr>
          <w:rFonts w:asciiTheme="majorHAnsi" w:eastAsia="Times New Roman" w:hAnsiTheme="majorHAnsi" w:cstheme="majorHAnsi"/>
          <w:bCs/>
          <w:i/>
          <w:sz w:val="28"/>
          <w:szCs w:val="28"/>
          <w:lang w:eastAsia="vi-VN"/>
        </w:rPr>
        <w:t>UBND</w:t>
      </w:r>
      <w:r w:rsidR="00274D0F" w:rsidRPr="00560640">
        <w:rPr>
          <w:rFonts w:asciiTheme="majorHAnsi" w:eastAsia="Times New Roman" w:hAnsiTheme="majorHAnsi" w:cstheme="majorHAnsi"/>
          <w:bCs/>
          <w:i/>
          <w:sz w:val="28"/>
          <w:szCs w:val="28"/>
          <w:lang w:eastAsia="vi-VN"/>
        </w:rPr>
        <w:t xml:space="preserve"> </w:t>
      </w:r>
    </w:p>
    <w:p w:rsidR="00274D0F" w:rsidRPr="00560640" w:rsidRDefault="00274D0F" w:rsidP="00EE249C">
      <w:pPr>
        <w:shd w:val="clear" w:color="auto" w:fill="FFFFFF"/>
        <w:spacing w:before="60" w:after="60" w:line="360" w:lineRule="exact"/>
        <w:ind w:firstLine="720"/>
        <w:jc w:val="center"/>
        <w:rPr>
          <w:rFonts w:asciiTheme="majorHAnsi" w:eastAsia="Times New Roman" w:hAnsiTheme="majorHAnsi" w:cstheme="majorHAnsi"/>
          <w:bCs/>
          <w:i/>
          <w:sz w:val="28"/>
          <w:szCs w:val="28"/>
          <w:lang w:eastAsia="vi-VN"/>
        </w:rPr>
      </w:pPr>
      <w:r w:rsidRPr="00560640">
        <w:rPr>
          <w:rFonts w:asciiTheme="majorHAnsi" w:eastAsia="Times New Roman" w:hAnsiTheme="majorHAnsi" w:cstheme="majorHAnsi"/>
          <w:bCs/>
          <w:i/>
          <w:sz w:val="28"/>
          <w:szCs w:val="28"/>
          <w:lang w:eastAsia="vi-VN"/>
        </w:rPr>
        <w:t xml:space="preserve">ngày    </w:t>
      </w:r>
      <w:r w:rsidR="00EE249C" w:rsidRPr="00560640">
        <w:rPr>
          <w:rFonts w:asciiTheme="majorHAnsi" w:eastAsia="Times New Roman" w:hAnsiTheme="majorHAnsi" w:cstheme="majorHAnsi"/>
          <w:bCs/>
          <w:i/>
          <w:sz w:val="28"/>
          <w:szCs w:val="28"/>
          <w:lang w:eastAsia="vi-VN"/>
        </w:rPr>
        <w:t xml:space="preserve">tháng   </w:t>
      </w:r>
      <w:r w:rsidRPr="00560640">
        <w:rPr>
          <w:rFonts w:asciiTheme="majorHAnsi" w:eastAsia="Times New Roman" w:hAnsiTheme="majorHAnsi" w:cstheme="majorHAnsi"/>
          <w:bCs/>
          <w:i/>
          <w:sz w:val="28"/>
          <w:szCs w:val="28"/>
          <w:lang w:eastAsia="vi-VN"/>
        </w:rPr>
        <w:t xml:space="preserve"> năm 2022 của UBND tỉnh Bắc Giang)</w:t>
      </w:r>
    </w:p>
    <w:p w:rsidR="00E277BA" w:rsidRPr="00560640" w:rsidRDefault="00AD0B1B" w:rsidP="007676C7">
      <w:pPr>
        <w:shd w:val="clear" w:color="auto" w:fill="FFFFFF"/>
        <w:spacing w:before="120" w:after="0" w:line="360" w:lineRule="exact"/>
        <w:ind w:firstLine="720"/>
        <w:jc w:val="center"/>
        <w:rPr>
          <w:rFonts w:asciiTheme="majorHAnsi" w:eastAsia="Times New Roman" w:hAnsiTheme="majorHAnsi" w:cstheme="majorHAnsi"/>
          <w:b/>
          <w:bCs/>
          <w:sz w:val="28"/>
          <w:szCs w:val="28"/>
          <w:lang w:eastAsia="vi-VN"/>
        </w:rPr>
      </w:pPr>
      <w:r w:rsidRPr="00560640">
        <w:rPr>
          <w:rFonts w:asciiTheme="majorHAnsi" w:hAnsiTheme="majorHAnsi" w:cstheme="majorHAnsi"/>
          <w:noProof/>
          <w:sz w:val="28"/>
          <w:szCs w:val="28"/>
          <w:lang w:eastAsia="vi-VN"/>
        </w:rPr>
        <mc:AlternateContent>
          <mc:Choice Requires="wps">
            <w:drawing>
              <wp:anchor distT="0" distB="0" distL="114300" distR="114300" simplePos="0" relativeHeight="251667456" behindDoc="0" locked="0" layoutInCell="1" allowOverlap="1" wp14:anchorId="6B337150" wp14:editId="2F8EEC5F">
                <wp:simplePos x="0" y="0"/>
                <wp:positionH relativeFrom="column">
                  <wp:posOffset>2390775</wp:posOffset>
                </wp:positionH>
                <wp:positionV relativeFrom="paragraph">
                  <wp:posOffset>94615</wp:posOffset>
                </wp:positionV>
                <wp:extent cx="16097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0E22584"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88.25pt,7.45pt" to="3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FZtgEAALcDAAAOAAAAZHJzL2Uyb0RvYy54bWysU02P0zAQvSPxHyzfadJKbCFquoeu4IKg&#10;Ytkf4HXGjYXtscamH/+esdtmESCEVntxPPZ7b+aNJ6vbo3diD5Qshl7OZ60UEDQONux6+fDtw5t3&#10;UqSswqAcBujlCZK8Xb9+tTrEDhY4ohuABIuE1B1iL8ecY9c0SY/gVZphhMCXBsmrzCHtmoHUgdW9&#10;axZte9MckIZIqCElPr07X8p11TcGdP5iTIIsXC+5tlxXqutjWZv1SnU7UnG0+lKGekYVXtnASSep&#10;O5WV+EH2DylvNWFCk2cafYPGWA3VA7uZt7+5uR9VhOqFm5Pi1Kb0crL6835Lwg69XEoRlOcnus+k&#10;7G7MYoMhcAORxLL06RBTx/BN2NIlSnFLxfTRkC9ftiOOtbenqbdwzELz4fymfb9cvJVCX++aJ2Kk&#10;lD8CelE2vXQ2FNuqU/tPKXMyhl4hHJRCzqnrLp8cFLALX8GwlZKssusQwcaR2Ct+/uH7vNhgrYos&#10;FGOdm0jtv0kXbKFBHaz/JU7omhFDnojeBqS/Zc3Ha6nmjL+6Pnstth9xONWHqO3g6ajOLpNcxu/X&#10;uNKf/rf1TwAAAP//AwBQSwMEFAAGAAgAAAAhAK1qAxreAAAACQEAAA8AAABkcnMvZG93bnJldi54&#10;bWxMj81OwzAQhO9IfQdrK3GjDhSSEuJUiJ8THELgwNGNlyRqvI5iNwk8PYs4tMed+TQ7k21n24kR&#10;B986UnC5ikAgVc60VCv4eH++2IDwQZPRnSNU8I0etvniLNOpcRO94ViGWnAI+VQraELoUyl91aDV&#10;fuV6JPa+3GB14HOopRn0xOG2k1dRFEurW+IPje7xocFqXx6sguTppSz66fH1p5CJLIrRhc3+U6nz&#10;5Xx/ByLgHI4w/NXn6pBzp507kPGiU7BO4htG2bi+BcFAvI543O5fkHkmTxfkvwAAAP//AwBQSwEC&#10;LQAUAAYACAAAACEAtoM4kv4AAADhAQAAEwAAAAAAAAAAAAAAAAAAAAAAW0NvbnRlbnRfVHlwZXNd&#10;LnhtbFBLAQItABQABgAIAAAAIQA4/SH/1gAAAJQBAAALAAAAAAAAAAAAAAAAAC8BAABfcmVscy8u&#10;cmVsc1BLAQItABQABgAIAAAAIQAsgUFZtgEAALcDAAAOAAAAAAAAAAAAAAAAAC4CAABkcnMvZTJv&#10;RG9jLnhtbFBLAQItABQABgAIAAAAIQCtagMa3gAAAAkBAAAPAAAAAAAAAAAAAAAAABAEAABkcnMv&#10;ZG93bnJldi54bWxQSwUGAAAAAAQABADzAAAAGwUAAAAA&#10;" strokecolor="black [3040]"/>
            </w:pict>
          </mc:Fallback>
        </mc:AlternateContent>
      </w:r>
    </w:p>
    <w:p w:rsidR="00FD4F62" w:rsidRPr="00560640" w:rsidRDefault="00FD4F62" w:rsidP="007676C7">
      <w:pPr>
        <w:shd w:val="clear" w:color="auto" w:fill="FFFFFF"/>
        <w:spacing w:before="120" w:after="0" w:line="360" w:lineRule="exact"/>
        <w:ind w:firstLine="720"/>
        <w:jc w:val="center"/>
        <w:rPr>
          <w:rFonts w:asciiTheme="majorHAnsi" w:eastAsia="Times New Roman" w:hAnsiTheme="majorHAnsi" w:cstheme="majorHAnsi"/>
          <w:b/>
          <w:bCs/>
          <w:sz w:val="28"/>
          <w:szCs w:val="28"/>
          <w:lang w:val="en-US" w:eastAsia="vi-VN"/>
        </w:rPr>
      </w:pPr>
      <w:r w:rsidRPr="00560640">
        <w:rPr>
          <w:rFonts w:asciiTheme="majorHAnsi" w:eastAsia="Times New Roman" w:hAnsiTheme="majorHAnsi" w:cstheme="majorHAnsi"/>
          <w:b/>
          <w:bCs/>
          <w:sz w:val="28"/>
          <w:szCs w:val="28"/>
          <w:lang w:val="en-US" w:eastAsia="vi-VN"/>
        </w:rPr>
        <w:t>C</w:t>
      </w:r>
      <w:r w:rsidR="00E277BA" w:rsidRPr="00560640">
        <w:rPr>
          <w:rFonts w:asciiTheme="majorHAnsi" w:eastAsia="Times New Roman" w:hAnsiTheme="majorHAnsi" w:cstheme="majorHAnsi"/>
          <w:b/>
          <w:bCs/>
          <w:sz w:val="28"/>
          <w:szCs w:val="28"/>
          <w:lang w:val="en-US" w:eastAsia="vi-VN"/>
        </w:rPr>
        <w:t>hương</w:t>
      </w:r>
      <w:r w:rsidRPr="00560640">
        <w:rPr>
          <w:rFonts w:asciiTheme="majorHAnsi" w:eastAsia="Times New Roman" w:hAnsiTheme="majorHAnsi" w:cstheme="majorHAnsi"/>
          <w:b/>
          <w:bCs/>
          <w:sz w:val="28"/>
          <w:szCs w:val="28"/>
          <w:lang w:val="en-US" w:eastAsia="vi-VN"/>
        </w:rPr>
        <w:t xml:space="preserve"> I</w:t>
      </w:r>
    </w:p>
    <w:p w:rsidR="00FD4F62" w:rsidRPr="00560640" w:rsidRDefault="00FD4F62" w:rsidP="008F1F40">
      <w:pPr>
        <w:shd w:val="clear" w:color="auto" w:fill="FFFFFF"/>
        <w:spacing w:after="0" w:line="340" w:lineRule="exact"/>
        <w:ind w:firstLine="720"/>
        <w:jc w:val="center"/>
        <w:rPr>
          <w:rFonts w:asciiTheme="majorHAnsi" w:eastAsia="Times New Roman" w:hAnsiTheme="majorHAnsi" w:cstheme="majorHAnsi"/>
          <w:b/>
          <w:bCs/>
          <w:sz w:val="28"/>
          <w:szCs w:val="28"/>
          <w:lang w:val="en-US" w:eastAsia="vi-VN"/>
        </w:rPr>
      </w:pPr>
      <w:r w:rsidRPr="00560640">
        <w:rPr>
          <w:rFonts w:asciiTheme="majorHAnsi" w:eastAsia="Times New Roman" w:hAnsiTheme="majorHAnsi" w:cstheme="majorHAnsi"/>
          <w:b/>
          <w:bCs/>
          <w:sz w:val="28"/>
          <w:szCs w:val="28"/>
          <w:lang w:val="en-US" w:eastAsia="vi-VN"/>
        </w:rPr>
        <w:t>Q</w:t>
      </w:r>
      <w:r w:rsidR="00EF05E5" w:rsidRPr="00560640">
        <w:rPr>
          <w:rFonts w:asciiTheme="majorHAnsi" w:eastAsia="Times New Roman" w:hAnsiTheme="majorHAnsi" w:cstheme="majorHAnsi"/>
          <w:b/>
          <w:bCs/>
          <w:sz w:val="28"/>
          <w:szCs w:val="28"/>
          <w:lang w:val="en-US" w:eastAsia="vi-VN"/>
        </w:rPr>
        <w:t>UY ĐỊNH CHUNG</w:t>
      </w:r>
    </w:p>
    <w:p w:rsidR="004111F6" w:rsidRPr="00560640" w:rsidRDefault="004111F6" w:rsidP="0055687D">
      <w:pPr>
        <w:shd w:val="clear" w:color="auto" w:fill="FFFFFF"/>
        <w:spacing w:before="60" w:after="60" w:line="360" w:lineRule="exact"/>
        <w:ind w:firstLine="720"/>
        <w:jc w:val="both"/>
        <w:rPr>
          <w:rFonts w:asciiTheme="majorHAnsi" w:eastAsia="Times New Roman" w:hAnsiTheme="majorHAnsi" w:cstheme="majorHAnsi"/>
          <w:sz w:val="28"/>
          <w:szCs w:val="28"/>
          <w:lang w:eastAsia="vi-VN"/>
        </w:rPr>
      </w:pPr>
      <w:r w:rsidRPr="00560640">
        <w:rPr>
          <w:rFonts w:asciiTheme="majorHAnsi" w:eastAsia="Times New Roman" w:hAnsiTheme="majorHAnsi" w:cstheme="majorHAnsi"/>
          <w:b/>
          <w:bCs/>
          <w:sz w:val="28"/>
          <w:szCs w:val="28"/>
          <w:lang w:eastAsia="vi-VN"/>
        </w:rPr>
        <w:t>Điều 1. Phạm vi điều chỉnh, đối tượng áp dụng</w:t>
      </w:r>
    </w:p>
    <w:p w:rsidR="004111F6" w:rsidRPr="00560640" w:rsidRDefault="004111F6" w:rsidP="0055687D">
      <w:pPr>
        <w:shd w:val="clear" w:color="auto" w:fill="FFFFFF"/>
        <w:spacing w:before="60" w:after="60" w:line="360" w:lineRule="exact"/>
        <w:ind w:firstLine="720"/>
        <w:jc w:val="both"/>
        <w:rPr>
          <w:rFonts w:asciiTheme="majorHAnsi" w:eastAsia="Times New Roman" w:hAnsiTheme="majorHAnsi" w:cstheme="majorHAnsi"/>
          <w:sz w:val="28"/>
          <w:szCs w:val="28"/>
          <w:lang w:eastAsia="vi-VN"/>
        </w:rPr>
      </w:pPr>
      <w:r w:rsidRPr="00560640">
        <w:rPr>
          <w:rFonts w:asciiTheme="majorHAnsi" w:eastAsia="Times New Roman" w:hAnsiTheme="majorHAnsi" w:cstheme="majorHAnsi"/>
          <w:sz w:val="28"/>
          <w:szCs w:val="28"/>
          <w:lang w:eastAsia="vi-VN"/>
        </w:rPr>
        <w:t xml:space="preserve">1. Phạm vi điều chỉnh: Quyết định này quy định </w:t>
      </w:r>
      <w:r w:rsidR="00442969" w:rsidRPr="00560640">
        <w:rPr>
          <w:rFonts w:asciiTheme="majorHAnsi" w:eastAsia="Times New Roman" w:hAnsiTheme="majorHAnsi" w:cstheme="majorHAnsi"/>
          <w:sz w:val="28"/>
          <w:szCs w:val="28"/>
          <w:lang w:eastAsia="vi-VN"/>
        </w:rPr>
        <w:t xml:space="preserve">chi tiết </w:t>
      </w:r>
      <w:r w:rsidRPr="00560640">
        <w:rPr>
          <w:rFonts w:asciiTheme="majorHAnsi" w:eastAsia="Times New Roman" w:hAnsiTheme="majorHAnsi" w:cstheme="majorHAnsi"/>
          <w:sz w:val="28"/>
          <w:szCs w:val="28"/>
          <w:lang w:eastAsia="vi-VN"/>
        </w:rPr>
        <w:t>về nội dung chi, mức chi Quỹ phòng, chống thiên tai tỉnh B</w:t>
      </w:r>
      <w:r w:rsidR="00340AE5" w:rsidRPr="00560640">
        <w:rPr>
          <w:rFonts w:asciiTheme="majorHAnsi" w:eastAsia="Times New Roman" w:hAnsiTheme="majorHAnsi" w:cstheme="majorHAnsi"/>
          <w:sz w:val="28"/>
          <w:szCs w:val="28"/>
          <w:lang w:eastAsia="vi-VN"/>
        </w:rPr>
        <w:t>ắc Giang</w:t>
      </w:r>
      <w:r w:rsidRPr="00560640">
        <w:rPr>
          <w:rFonts w:asciiTheme="majorHAnsi" w:eastAsia="Times New Roman" w:hAnsiTheme="majorHAnsi" w:cstheme="majorHAnsi"/>
          <w:sz w:val="28"/>
          <w:szCs w:val="28"/>
          <w:lang w:eastAsia="vi-VN"/>
        </w:rPr>
        <w:t>.</w:t>
      </w:r>
    </w:p>
    <w:p w:rsidR="00622CEE" w:rsidRPr="00560640" w:rsidRDefault="004111F6" w:rsidP="0055687D">
      <w:pPr>
        <w:shd w:val="clear" w:color="auto" w:fill="FFFFFF"/>
        <w:spacing w:before="60" w:after="60" w:line="360" w:lineRule="exact"/>
        <w:ind w:firstLine="720"/>
        <w:jc w:val="both"/>
        <w:rPr>
          <w:rFonts w:asciiTheme="majorHAnsi" w:eastAsia="Times New Roman" w:hAnsiTheme="majorHAnsi" w:cstheme="majorHAnsi"/>
          <w:sz w:val="28"/>
          <w:szCs w:val="28"/>
          <w:lang w:eastAsia="vi-VN"/>
        </w:rPr>
      </w:pPr>
      <w:r w:rsidRPr="00560640">
        <w:rPr>
          <w:rFonts w:asciiTheme="majorHAnsi" w:eastAsia="Times New Roman" w:hAnsiTheme="majorHAnsi" w:cstheme="majorHAnsi"/>
          <w:sz w:val="28"/>
          <w:szCs w:val="28"/>
          <w:lang w:eastAsia="vi-VN"/>
        </w:rPr>
        <w:t xml:space="preserve">2. Đối tượng áp dụng: </w:t>
      </w:r>
      <w:r w:rsidR="003F26ED" w:rsidRPr="00560640">
        <w:rPr>
          <w:rFonts w:asciiTheme="majorHAnsi" w:eastAsia="Times New Roman" w:hAnsiTheme="majorHAnsi" w:cstheme="majorHAnsi"/>
          <w:sz w:val="28"/>
          <w:szCs w:val="28"/>
          <w:lang w:eastAsia="vi-VN"/>
        </w:rPr>
        <w:t>Quy định chi tiết nội dung chi và mức chi áp dụng</w:t>
      </w:r>
      <w:r w:rsidR="00E05374" w:rsidRPr="00560640">
        <w:rPr>
          <w:rFonts w:asciiTheme="majorHAnsi" w:eastAsia="Times New Roman" w:hAnsiTheme="majorHAnsi" w:cstheme="majorHAnsi"/>
          <w:sz w:val="28"/>
          <w:szCs w:val="28"/>
          <w:lang w:eastAsia="vi-VN"/>
        </w:rPr>
        <w:t xml:space="preserve"> đối với đối tượng nêu tại Điều 2 Nghị định số 78/2021/NĐ-CP ngày 01</w:t>
      </w:r>
      <w:r w:rsidR="009C6674" w:rsidRPr="00560640">
        <w:rPr>
          <w:rFonts w:asciiTheme="majorHAnsi" w:eastAsia="Times New Roman" w:hAnsiTheme="majorHAnsi" w:cstheme="majorHAnsi"/>
          <w:sz w:val="28"/>
          <w:szCs w:val="28"/>
          <w:lang w:eastAsia="vi-VN"/>
        </w:rPr>
        <w:t xml:space="preserve"> tháng </w:t>
      </w:r>
      <w:r w:rsidR="00E05374" w:rsidRPr="00560640">
        <w:rPr>
          <w:rFonts w:asciiTheme="majorHAnsi" w:eastAsia="Times New Roman" w:hAnsiTheme="majorHAnsi" w:cstheme="majorHAnsi"/>
          <w:sz w:val="28"/>
          <w:szCs w:val="28"/>
          <w:lang w:eastAsia="vi-VN"/>
        </w:rPr>
        <w:t>8</w:t>
      </w:r>
      <w:r w:rsidR="009C6674" w:rsidRPr="00560640">
        <w:rPr>
          <w:rFonts w:asciiTheme="majorHAnsi" w:eastAsia="Times New Roman" w:hAnsiTheme="majorHAnsi" w:cstheme="majorHAnsi"/>
          <w:sz w:val="28"/>
          <w:szCs w:val="28"/>
          <w:lang w:eastAsia="vi-VN"/>
        </w:rPr>
        <w:t xml:space="preserve"> năm </w:t>
      </w:r>
      <w:r w:rsidR="00E05374" w:rsidRPr="00560640">
        <w:rPr>
          <w:rFonts w:asciiTheme="majorHAnsi" w:eastAsia="Times New Roman" w:hAnsiTheme="majorHAnsi" w:cstheme="majorHAnsi"/>
          <w:sz w:val="28"/>
          <w:szCs w:val="28"/>
          <w:lang w:eastAsia="vi-VN"/>
        </w:rPr>
        <w:t>2021 của Chính phủ về thành lập và quản lý Quỹ phòng, chống thiên tai</w:t>
      </w:r>
      <w:r w:rsidR="00622CEE" w:rsidRPr="00560640">
        <w:rPr>
          <w:rFonts w:asciiTheme="majorHAnsi" w:eastAsia="Times New Roman" w:hAnsiTheme="majorHAnsi" w:cstheme="majorHAnsi"/>
          <w:sz w:val="28"/>
          <w:szCs w:val="28"/>
          <w:lang w:eastAsia="vi-VN"/>
        </w:rPr>
        <w:t>.</w:t>
      </w:r>
    </w:p>
    <w:p w:rsidR="004111F6" w:rsidRPr="00560640" w:rsidRDefault="004111F6" w:rsidP="0055687D">
      <w:pPr>
        <w:shd w:val="clear" w:color="auto" w:fill="FFFFFF"/>
        <w:spacing w:before="60" w:after="60" w:line="360" w:lineRule="exact"/>
        <w:ind w:firstLine="720"/>
        <w:jc w:val="both"/>
        <w:rPr>
          <w:rFonts w:asciiTheme="majorHAnsi" w:eastAsia="Times New Roman" w:hAnsiTheme="majorHAnsi" w:cstheme="majorHAnsi"/>
          <w:sz w:val="28"/>
          <w:szCs w:val="28"/>
          <w:lang w:eastAsia="vi-VN"/>
        </w:rPr>
      </w:pPr>
      <w:r w:rsidRPr="00560640">
        <w:rPr>
          <w:rFonts w:asciiTheme="majorHAnsi" w:eastAsia="Times New Roman" w:hAnsiTheme="majorHAnsi" w:cstheme="majorHAnsi"/>
          <w:b/>
          <w:bCs/>
          <w:sz w:val="28"/>
          <w:szCs w:val="28"/>
          <w:lang w:eastAsia="vi-VN"/>
        </w:rPr>
        <w:t>Điều 2. Nguyên tắc hỗ trợ</w:t>
      </w:r>
    </w:p>
    <w:p w:rsidR="00E10999" w:rsidRPr="00560640" w:rsidRDefault="004111F6" w:rsidP="0055687D">
      <w:pPr>
        <w:shd w:val="clear" w:color="auto" w:fill="FFFFFF"/>
        <w:spacing w:before="60" w:after="60" w:line="360" w:lineRule="exact"/>
        <w:ind w:firstLine="720"/>
        <w:jc w:val="both"/>
        <w:rPr>
          <w:rFonts w:asciiTheme="majorHAnsi" w:eastAsia="Times New Roman" w:hAnsiTheme="majorHAnsi" w:cstheme="majorHAnsi"/>
          <w:sz w:val="28"/>
          <w:szCs w:val="28"/>
          <w:lang w:eastAsia="vi-VN"/>
        </w:rPr>
      </w:pPr>
      <w:r w:rsidRPr="00560640">
        <w:rPr>
          <w:rFonts w:asciiTheme="majorHAnsi" w:eastAsia="Times New Roman" w:hAnsiTheme="majorHAnsi" w:cstheme="majorHAnsi"/>
          <w:sz w:val="28"/>
          <w:szCs w:val="28"/>
          <w:lang w:eastAsia="vi-VN"/>
        </w:rPr>
        <w:t xml:space="preserve">1. Thực hiện </w:t>
      </w:r>
      <w:r w:rsidR="0073173E" w:rsidRPr="00560640">
        <w:rPr>
          <w:rFonts w:asciiTheme="majorHAnsi" w:eastAsia="Times New Roman" w:hAnsiTheme="majorHAnsi" w:cstheme="majorHAnsi"/>
          <w:sz w:val="28"/>
          <w:szCs w:val="28"/>
          <w:lang w:eastAsia="vi-VN"/>
        </w:rPr>
        <w:t xml:space="preserve">chi </w:t>
      </w:r>
      <w:r w:rsidRPr="00560640">
        <w:rPr>
          <w:rFonts w:asciiTheme="majorHAnsi" w:eastAsia="Times New Roman" w:hAnsiTheme="majorHAnsi" w:cstheme="majorHAnsi"/>
          <w:sz w:val="28"/>
          <w:szCs w:val="28"/>
          <w:lang w:eastAsia="vi-VN"/>
        </w:rPr>
        <w:t xml:space="preserve">hỗ trợ </w:t>
      </w:r>
      <w:r w:rsidR="00E10999" w:rsidRPr="00560640">
        <w:rPr>
          <w:rFonts w:asciiTheme="majorHAnsi" w:eastAsia="Times New Roman" w:hAnsiTheme="majorHAnsi" w:cstheme="majorHAnsi"/>
          <w:sz w:val="28"/>
          <w:szCs w:val="28"/>
          <w:lang w:eastAsia="vi-VN"/>
        </w:rPr>
        <w:t>theo Điều 16 Nghị định số 78/2021/NĐ-CP.</w:t>
      </w:r>
    </w:p>
    <w:p w:rsidR="00597903" w:rsidRPr="00560640" w:rsidRDefault="004111F6" w:rsidP="0055687D">
      <w:pPr>
        <w:shd w:val="clear" w:color="auto" w:fill="FFFFFF"/>
        <w:spacing w:before="60" w:after="60" w:line="360" w:lineRule="exact"/>
        <w:ind w:firstLine="720"/>
        <w:jc w:val="both"/>
        <w:rPr>
          <w:rFonts w:asciiTheme="majorHAnsi" w:eastAsia="Times New Roman" w:hAnsiTheme="majorHAnsi" w:cstheme="majorHAnsi"/>
          <w:sz w:val="28"/>
          <w:szCs w:val="28"/>
          <w:lang w:eastAsia="vi-VN"/>
        </w:rPr>
      </w:pPr>
      <w:r w:rsidRPr="00560640">
        <w:rPr>
          <w:rFonts w:asciiTheme="majorHAnsi" w:eastAsia="Times New Roman" w:hAnsiTheme="majorHAnsi" w:cstheme="majorHAnsi"/>
          <w:sz w:val="28"/>
          <w:szCs w:val="28"/>
          <w:lang w:eastAsia="vi-VN"/>
        </w:rPr>
        <w:t xml:space="preserve">2. Chỉ thực hiện hỗ trợ cho các đối tượng chưa được </w:t>
      </w:r>
      <w:r w:rsidR="00622CEE" w:rsidRPr="00560640">
        <w:rPr>
          <w:rFonts w:asciiTheme="majorHAnsi" w:eastAsia="Times New Roman" w:hAnsiTheme="majorHAnsi" w:cstheme="majorHAnsi"/>
          <w:sz w:val="28"/>
          <w:szCs w:val="28"/>
          <w:lang w:eastAsia="vi-VN"/>
        </w:rPr>
        <w:t xml:space="preserve">nhận </w:t>
      </w:r>
      <w:r w:rsidRPr="00560640">
        <w:rPr>
          <w:rFonts w:asciiTheme="majorHAnsi" w:eastAsia="Times New Roman" w:hAnsiTheme="majorHAnsi" w:cstheme="majorHAnsi"/>
          <w:sz w:val="28"/>
          <w:szCs w:val="28"/>
          <w:lang w:eastAsia="vi-VN"/>
        </w:rPr>
        <w:t xml:space="preserve">hỗ trợ theo các quy định hiện hành khác của Nhà nước. Trong trường hợp </w:t>
      </w:r>
      <w:r w:rsidR="00E277BA" w:rsidRPr="00560640">
        <w:rPr>
          <w:rFonts w:asciiTheme="majorHAnsi" w:eastAsia="Times New Roman" w:hAnsiTheme="majorHAnsi" w:cstheme="majorHAnsi"/>
          <w:sz w:val="28"/>
          <w:szCs w:val="28"/>
          <w:lang w:eastAsia="vi-VN"/>
        </w:rPr>
        <w:t xml:space="preserve">cùng </w:t>
      </w:r>
      <w:r w:rsidR="00597903" w:rsidRPr="00560640">
        <w:rPr>
          <w:rFonts w:asciiTheme="majorHAnsi" w:eastAsia="Times New Roman" w:hAnsiTheme="majorHAnsi" w:cstheme="majorHAnsi"/>
          <w:sz w:val="28"/>
          <w:szCs w:val="28"/>
          <w:lang w:eastAsia="vi-VN"/>
        </w:rPr>
        <w:t>một nội dung có nhiều cơ chế, chính sách hỗ trợ thì đối tượng được lựa chọn chính sách hỗ trợ có lợi nhất.</w:t>
      </w:r>
    </w:p>
    <w:p w:rsidR="00622CEE" w:rsidRPr="00560640" w:rsidRDefault="00622CEE" w:rsidP="007676C7">
      <w:pPr>
        <w:shd w:val="clear" w:color="auto" w:fill="FFFFFF"/>
        <w:spacing w:before="120" w:after="0" w:line="360" w:lineRule="exact"/>
        <w:ind w:firstLine="720"/>
        <w:jc w:val="center"/>
        <w:rPr>
          <w:rFonts w:asciiTheme="majorHAnsi" w:eastAsia="Times New Roman" w:hAnsiTheme="majorHAnsi" w:cstheme="majorHAnsi"/>
          <w:b/>
          <w:sz w:val="28"/>
          <w:szCs w:val="28"/>
          <w:lang w:eastAsia="vi-VN"/>
        </w:rPr>
      </w:pPr>
      <w:r w:rsidRPr="00560640">
        <w:rPr>
          <w:rFonts w:asciiTheme="majorHAnsi" w:eastAsia="Times New Roman" w:hAnsiTheme="majorHAnsi" w:cstheme="majorHAnsi"/>
          <w:b/>
          <w:sz w:val="28"/>
          <w:szCs w:val="28"/>
          <w:lang w:eastAsia="vi-VN"/>
        </w:rPr>
        <w:t>C</w:t>
      </w:r>
      <w:r w:rsidR="00E277BA" w:rsidRPr="00560640">
        <w:rPr>
          <w:rFonts w:asciiTheme="majorHAnsi" w:eastAsia="Times New Roman" w:hAnsiTheme="majorHAnsi" w:cstheme="majorHAnsi"/>
          <w:b/>
          <w:sz w:val="28"/>
          <w:szCs w:val="28"/>
          <w:lang w:eastAsia="vi-VN"/>
        </w:rPr>
        <w:t>hương</w:t>
      </w:r>
      <w:r w:rsidRPr="00560640">
        <w:rPr>
          <w:rFonts w:asciiTheme="majorHAnsi" w:eastAsia="Times New Roman" w:hAnsiTheme="majorHAnsi" w:cstheme="majorHAnsi"/>
          <w:b/>
          <w:sz w:val="28"/>
          <w:szCs w:val="28"/>
          <w:lang w:eastAsia="vi-VN"/>
        </w:rPr>
        <w:t xml:space="preserve"> II</w:t>
      </w:r>
    </w:p>
    <w:p w:rsidR="00622CEE" w:rsidRPr="00560640" w:rsidRDefault="00622CEE" w:rsidP="008F1F40">
      <w:pPr>
        <w:shd w:val="clear" w:color="auto" w:fill="FFFFFF"/>
        <w:spacing w:after="0" w:line="340" w:lineRule="exact"/>
        <w:ind w:firstLine="720"/>
        <w:jc w:val="center"/>
        <w:rPr>
          <w:rFonts w:asciiTheme="majorHAnsi" w:eastAsia="Times New Roman" w:hAnsiTheme="majorHAnsi" w:cstheme="majorHAnsi"/>
          <w:b/>
          <w:sz w:val="28"/>
          <w:szCs w:val="28"/>
          <w:lang w:eastAsia="vi-VN"/>
        </w:rPr>
      </w:pPr>
      <w:r w:rsidRPr="00560640">
        <w:rPr>
          <w:rFonts w:asciiTheme="majorHAnsi" w:eastAsia="Times New Roman" w:hAnsiTheme="majorHAnsi" w:cstheme="majorHAnsi"/>
          <w:b/>
          <w:sz w:val="28"/>
          <w:szCs w:val="28"/>
          <w:lang w:eastAsia="vi-VN"/>
        </w:rPr>
        <w:t>Q</w:t>
      </w:r>
      <w:r w:rsidR="00EF05E5" w:rsidRPr="00560640">
        <w:rPr>
          <w:rFonts w:asciiTheme="majorHAnsi" w:eastAsia="Times New Roman" w:hAnsiTheme="majorHAnsi" w:cstheme="majorHAnsi"/>
          <w:b/>
          <w:sz w:val="28"/>
          <w:szCs w:val="28"/>
          <w:lang w:eastAsia="vi-VN"/>
        </w:rPr>
        <w:t>UY ĐỊNH CỤ THỂ</w:t>
      </w:r>
    </w:p>
    <w:p w:rsidR="004111F6" w:rsidRPr="00560640" w:rsidRDefault="004111F6" w:rsidP="0055687D">
      <w:pPr>
        <w:shd w:val="clear" w:color="auto" w:fill="FFFFFF"/>
        <w:spacing w:before="60" w:after="60" w:line="360" w:lineRule="exact"/>
        <w:ind w:firstLine="720"/>
        <w:jc w:val="both"/>
        <w:rPr>
          <w:rFonts w:asciiTheme="majorHAnsi" w:eastAsia="Times New Roman" w:hAnsiTheme="majorHAnsi" w:cstheme="majorHAnsi"/>
          <w:i/>
          <w:sz w:val="28"/>
          <w:szCs w:val="28"/>
          <w:lang w:eastAsia="vi-VN"/>
        </w:rPr>
      </w:pPr>
      <w:r w:rsidRPr="00560640">
        <w:rPr>
          <w:rFonts w:asciiTheme="majorHAnsi" w:eastAsia="Times New Roman" w:hAnsiTheme="majorHAnsi" w:cstheme="majorHAnsi"/>
          <w:b/>
          <w:bCs/>
          <w:sz w:val="28"/>
          <w:szCs w:val="28"/>
          <w:lang w:eastAsia="vi-VN"/>
        </w:rPr>
        <w:t xml:space="preserve">Điều 3. </w:t>
      </w:r>
      <w:r w:rsidR="00AD020D" w:rsidRPr="00560640">
        <w:rPr>
          <w:rFonts w:asciiTheme="majorHAnsi" w:eastAsia="Times New Roman" w:hAnsiTheme="majorHAnsi" w:cstheme="majorHAnsi"/>
          <w:b/>
          <w:bCs/>
          <w:sz w:val="28"/>
          <w:szCs w:val="28"/>
          <w:lang w:eastAsia="vi-VN"/>
        </w:rPr>
        <w:t xml:space="preserve">Quy định </w:t>
      </w:r>
      <w:r w:rsidR="00E277BA" w:rsidRPr="00560640">
        <w:rPr>
          <w:rFonts w:asciiTheme="majorHAnsi" w:eastAsia="Times New Roman" w:hAnsiTheme="majorHAnsi" w:cstheme="majorHAnsi"/>
          <w:b/>
          <w:bCs/>
          <w:sz w:val="28"/>
          <w:szCs w:val="28"/>
          <w:lang w:eastAsia="vi-VN"/>
        </w:rPr>
        <w:t xml:space="preserve">chi tiết </w:t>
      </w:r>
      <w:r w:rsidR="00AD020D" w:rsidRPr="00560640">
        <w:rPr>
          <w:rFonts w:asciiTheme="majorHAnsi" w:eastAsia="Times New Roman" w:hAnsiTheme="majorHAnsi" w:cstheme="majorHAnsi"/>
          <w:b/>
          <w:bCs/>
          <w:sz w:val="28"/>
          <w:szCs w:val="28"/>
          <w:lang w:eastAsia="vi-VN"/>
        </w:rPr>
        <w:t>nội dung chi và mức chi hỗ trợ các hoạt động phòn</w:t>
      </w:r>
      <w:r w:rsidR="00234079" w:rsidRPr="00560640">
        <w:rPr>
          <w:rFonts w:asciiTheme="majorHAnsi" w:eastAsia="Times New Roman" w:hAnsiTheme="majorHAnsi" w:cstheme="majorHAnsi"/>
          <w:b/>
          <w:bCs/>
          <w:sz w:val="28"/>
          <w:szCs w:val="28"/>
          <w:lang w:eastAsia="vi-VN"/>
        </w:rPr>
        <w:t>g</w:t>
      </w:r>
      <w:r w:rsidR="00AD020D" w:rsidRPr="00560640">
        <w:rPr>
          <w:rFonts w:asciiTheme="majorHAnsi" w:eastAsia="Times New Roman" w:hAnsiTheme="majorHAnsi" w:cstheme="majorHAnsi"/>
          <w:b/>
          <w:bCs/>
          <w:sz w:val="28"/>
          <w:szCs w:val="28"/>
          <w:lang w:eastAsia="vi-VN"/>
        </w:rPr>
        <w:t xml:space="preserve">, </w:t>
      </w:r>
      <w:r w:rsidR="00FE1956" w:rsidRPr="00560640">
        <w:rPr>
          <w:rFonts w:asciiTheme="majorHAnsi" w:eastAsia="Times New Roman" w:hAnsiTheme="majorHAnsi" w:cstheme="majorHAnsi"/>
          <w:b/>
          <w:bCs/>
          <w:sz w:val="28"/>
          <w:szCs w:val="28"/>
          <w:lang w:eastAsia="vi-VN"/>
        </w:rPr>
        <w:t>chống thiên tai</w:t>
      </w:r>
    </w:p>
    <w:p w:rsidR="00187C4F" w:rsidRPr="00560640" w:rsidRDefault="003E3B2D" w:rsidP="001C61EF">
      <w:pPr>
        <w:shd w:val="clear" w:color="auto" w:fill="FFFFFF"/>
        <w:spacing w:before="60" w:after="60" w:line="360" w:lineRule="exact"/>
        <w:ind w:firstLine="720"/>
        <w:jc w:val="both"/>
        <w:rPr>
          <w:rFonts w:asciiTheme="majorHAnsi" w:eastAsia="Times New Roman" w:hAnsiTheme="majorHAnsi" w:cstheme="majorHAnsi"/>
          <w:bCs/>
          <w:i/>
          <w:sz w:val="28"/>
          <w:szCs w:val="28"/>
          <w:lang w:eastAsia="vi-VN"/>
        </w:rPr>
      </w:pPr>
      <w:r w:rsidRPr="00560640">
        <w:rPr>
          <w:rFonts w:asciiTheme="majorHAnsi" w:eastAsia="Times New Roman" w:hAnsiTheme="majorHAnsi" w:cstheme="majorHAnsi"/>
          <w:bCs/>
          <w:sz w:val="28"/>
          <w:szCs w:val="28"/>
          <w:lang w:eastAsia="vi-VN"/>
        </w:rPr>
        <w:t xml:space="preserve">1. </w:t>
      </w:r>
      <w:r w:rsidR="00617198" w:rsidRPr="00560640">
        <w:rPr>
          <w:rFonts w:asciiTheme="majorHAnsi" w:eastAsia="Times New Roman" w:hAnsiTheme="majorHAnsi" w:cstheme="majorHAnsi"/>
          <w:bCs/>
          <w:sz w:val="28"/>
          <w:szCs w:val="28"/>
          <w:lang w:eastAsia="vi-VN"/>
        </w:rPr>
        <w:t>Nội dung chi và mức c</w:t>
      </w:r>
      <w:r w:rsidR="00B42B57" w:rsidRPr="00560640">
        <w:rPr>
          <w:rFonts w:asciiTheme="majorHAnsi" w:eastAsia="Times New Roman" w:hAnsiTheme="majorHAnsi" w:cstheme="majorHAnsi"/>
          <w:bCs/>
          <w:sz w:val="28"/>
          <w:szCs w:val="28"/>
          <w:lang w:eastAsia="vi-VN"/>
        </w:rPr>
        <w:t>hi hỗ trợ các hoạt động phòng, chống thiên tai</w:t>
      </w:r>
      <w:r w:rsidR="00617198" w:rsidRPr="00560640">
        <w:rPr>
          <w:rFonts w:asciiTheme="majorHAnsi" w:eastAsia="Times New Roman" w:hAnsiTheme="majorHAnsi" w:cstheme="majorHAnsi"/>
          <w:bCs/>
          <w:sz w:val="28"/>
          <w:szCs w:val="28"/>
          <w:lang w:eastAsia="vi-VN"/>
        </w:rPr>
        <w:t xml:space="preserve"> trên địa bàn tỉnh Bắc Giang</w:t>
      </w:r>
      <w:r w:rsidR="001C61EF" w:rsidRPr="00560640">
        <w:rPr>
          <w:rFonts w:asciiTheme="majorHAnsi" w:eastAsia="Times New Roman" w:hAnsiTheme="majorHAnsi" w:cstheme="majorHAnsi"/>
          <w:bCs/>
          <w:sz w:val="28"/>
          <w:szCs w:val="28"/>
          <w:lang w:eastAsia="vi-VN"/>
        </w:rPr>
        <w:t xml:space="preserve"> </w:t>
      </w:r>
      <w:r w:rsidR="00FE1956" w:rsidRPr="00560640">
        <w:rPr>
          <w:rFonts w:asciiTheme="majorHAnsi" w:eastAsia="Times New Roman" w:hAnsiTheme="majorHAnsi" w:cstheme="majorHAnsi"/>
          <w:bCs/>
          <w:i/>
          <w:sz w:val="28"/>
          <w:szCs w:val="28"/>
          <w:lang w:eastAsia="vi-VN"/>
        </w:rPr>
        <w:t xml:space="preserve">theo </w:t>
      </w:r>
      <w:r w:rsidR="00FE1956" w:rsidRPr="00560640">
        <w:rPr>
          <w:rFonts w:asciiTheme="majorHAnsi" w:eastAsia="Times New Roman" w:hAnsiTheme="majorHAnsi" w:cstheme="majorHAnsi"/>
          <w:i/>
          <w:sz w:val="28"/>
          <w:szCs w:val="28"/>
          <w:lang w:eastAsia="vi-VN"/>
        </w:rPr>
        <w:t>biểu chi tiết đính kèm</w:t>
      </w:r>
      <w:r w:rsidR="001C61EF" w:rsidRPr="00560640">
        <w:rPr>
          <w:rFonts w:asciiTheme="majorHAnsi" w:eastAsia="Times New Roman" w:hAnsiTheme="majorHAnsi" w:cstheme="majorHAnsi"/>
          <w:i/>
          <w:sz w:val="28"/>
          <w:szCs w:val="28"/>
          <w:lang w:eastAsia="vi-VN"/>
        </w:rPr>
        <w:t>.</w:t>
      </w:r>
    </w:p>
    <w:p w:rsidR="0080209C" w:rsidRPr="00560640" w:rsidRDefault="003E3B2D" w:rsidP="0055687D">
      <w:pPr>
        <w:shd w:val="clear" w:color="auto" w:fill="FFFFFF"/>
        <w:spacing w:before="60" w:after="60" w:line="360" w:lineRule="exact"/>
        <w:ind w:firstLine="720"/>
        <w:jc w:val="both"/>
        <w:rPr>
          <w:rFonts w:asciiTheme="majorHAnsi" w:eastAsia="Times New Roman" w:hAnsiTheme="majorHAnsi" w:cstheme="majorHAnsi"/>
          <w:bCs/>
          <w:sz w:val="28"/>
          <w:szCs w:val="28"/>
          <w:lang w:eastAsia="vi-VN"/>
        </w:rPr>
      </w:pPr>
      <w:r w:rsidRPr="00560640">
        <w:rPr>
          <w:rFonts w:asciiTheme="majorHAnsi" w:eastAsia="Times New Roman" w:hAnsiTheme="majorHAnsi" w:cstheme="majorHAnsi"/>
          <w:bCs/>
          <w:sz w:val="28"/>
          <w:szCs w:val="28"/>
          <w:lang w:eastAsia="vi-VN"/>
        </w:rPr>
        <w:t xml:space="preserve">2. </w:t>
      </w:r>
      <w:r w:rsidR="0080209C" w:rsidRPr="00560640">
        <w:rPr>
          <w:rFonts w:asciiTheme="majorHAnsi" w:eastAsia="Times New Roman" w:hAnsiTheme="majorHAnsi" w:cstheme="majorHAnsi"/>
          <w:bCs/>
          <w:sz w:val="28"/>
          <w:szCs w:val="28"/>
          <w:lang w:eastAsia="vi-VN"/>
        </w:rPr>
        <w:t>Chủ tịch Ủy ban nhân dân</w:t>
      </w:r>
      <w:r w:rsidR="00B63AB4" w:rsidRPr="00560640">
        <w:rPr>
          <w:rFonts w:asciiTheme="majorHAnsi" w:eastAsia="Times New Roman" w:hAnsiTheme="majorHAnsi" w:cstheme="majorHAnsi"/>
          <w:bCs/>
          <w:sz w:val="28"/>
          <w:szCs w:val="28"/>
          <w:lang w:eastAsia="vi-VN"/>
        </w:rPr>
        <w:t xml:space="preserve"> tỉnh</w:t>
      </w:r>
      <w:r w:rsidR="00BF7D77" w:rsidRPr="00560640">
        <w:rPr>
          <w:rFonts w:asciiTheme="majorHAnsi" w:eastAsia="Times New Roman" w:hAnsiTheme="majorHAnsi" w:cstheme="majorHAnsi"/>
          <w:bCs/>
          <w:sz w:val="28"/>
          <w:szCs w:val="28"/>
          <w:lang w:val="en-US" w:eastAsia="vi-VN"/>
        </w:rPr>
        <w:t>,</w:t>
      </w:r>
      <w:r w:rsidR="00B63AB4" w:rsidRPr="00560640">
        <w:rPr>
          <w:rFonts w:asciiTheme="majorHAnsi" w:eastAsia="Times New Roman" w:hAnsiTheme="majorHAnsi" w:cstheme="majorHAnsi"/>
          <w:bCs/>
          <w:sz w:val="28"/>
          <w:szCs w:val="28"/>
          <w:lang w:eastAsia="vi-VN"/>
        </w:rPr>
        <w:t xml:space="preserve"> Chủ tịch </w:t>
      </w:r>
      <w:r w:rsidR="00A65A72" w:rsidRPr="00560640">
        <w:rPr>
          <w:rFonts w:asciiTheme="majorHAnsi" w:eastAsia="Times New Roman" w:hAnsiTheme="majorHAnsi" w:cstheme="majorHAnsi"/>
          <w:bCs/>
          <w:sz w:val="28"/>
          <w:szCs w:val="28"/>
          <w:lang w:eastAsia="vi-VN"/>
        </w:rPr>
        <w:t xml:space="preserve">Ủy ban nhân dân huyện, thành phố </w:t>
      </w:r>
      <w:r w:rsidR="00A65A72" w:rsidRPr="00560640">
        <w:rPr>
          <w:rFonts w:asciiTheme="majorHAnsi" w:eastAsia="Times New Roman" w:hAnsiTheme="majorHAnsi" w:cstheme="majorHAnsi"/>
          <w:bCs/>
          <w:i/>
          <w:sz w:val="28"/>
          <w:szCs w:val="28"/>
          <w:lang w:eastAsia="vi-VN"/>
        </w:rPr>
        <w:t>(sau đây viết tắt là Ủy ban nhân dân</w:t>
      </w:r>
      <w:r w:rsidR="00B63AB4" w:rsidRPr="00560640">
        <w:rPr>
          <w:rFonts w:asciiTheme="majorHAnsi" w:eastAsia="Times New Roman" w:hAnsiTheme="majorHAnsi" w:cstheme="majorHAnsi"/>
          <w:bCs/>
          <w:i/>
          <w:sz w:val="28"/>
          <w:szCs w:val="28"/>
          <w:lang w:eastAsia="vi-VN"/>
        </w:rPr>
        <w:t xml:space="preserve"> cấp </w:t>
      </w:r>
      <w:r w:rsidR="000E52F2" w:rsidRPr="00560640">
        <w:rPr>
          <w:rFonts w:asciiTheme="majorHAnsi" w:eastAsia="Times New Roman" w:hAnsiTheme="majorHAnsi" w:cstheme="majorHAnsi"/>
          <w:bCs/>
          <w:i/>
          <w:sz w:val="28"/>
          <w:szCs w:val="28"/>
          <w:lang w:eastAsia="vi-VN"/>
        </w:rPr>
        <w:t>huyện</w:t>
      </w:r>
      <w:r w:rsidR="00A65A72" w:rsidRPr="00560640">
        <w:rPr>
          <w:rFonts w:asciiTheme="majorHAnsi" w:eastAsia="Times New Roman" w:hAnsiTheme="majorHAnsi" w:cstheme="majorHAnsi"/>
          <w:bCs/>
          <w:i/>
          <w:sz w:val="28"/>
          <w:szCs w:val="28"/>
          <w:lang w:eastAsia="vi-VN"/>
        </w:rPr>
        <w:t>)</w:t>
      </w:r>
      <w:r w:rsidR="000E52F2" w:rsidRPr="00560640">
        <w:rPr>
          <w:rFonts w:asciiTheme="majorHAnsi" w:eastAsia="Times New Roman" w:hAnsiTheme="majorHAnsi" w:cstheme="majorHAnsi"/>
          <w:bCs/>
          <w:sz w:val="28"/>
          <w:szCs w:val="28"/>
          <w:lang w:eastAsia="vi-VN"/>
        </w:rPr>
        <w:t xml:space="preserve">, </w:t>
      </w:r>
      <w:r w:rsidR="00A65A72" w:rsidRPr="00560640">
        <w:rPr>
          <w:rFonts w:asciiTheme="majorHAnsi" w:eastAsia="Times New Roman" w:hAnsiTheme="majorHAnsi" w:cstheme="majorHAnsi"/>
          <w:bCs/>
          <w:sz w:val="28"/>
          <w:szCs w:val="28"/>
          <w:lang w:eastAsia="vi-VN"/>
        </w:rPr>
        <w:t xml:space="preserve">Chủ tịch Ủy ban nhân dân xã, phường, thị trấn </w:t>
      </w:r>
      <w:r w:rsidR="00A65A72" w:rsidRPr="00560640">
        <w:rPr>
          <w:rFonts w:asciiTheme="majorHAnsi" w:eastAsia="Times New Roman" w:hAnsiTheme="majorHAnsi" w:cstheme="majorHAnsi"/>
          <w:bCs/>
          <w:i/>
          <w:sz w:val="28"/>
          <w:szCs w:val="28"/>
          <w:lang w:eastAsia="vi-VN"/>
        </w:rPr>
        <w:t xml:space="preserve">(sau đây viết tắt là </w:t>
      </w:r>
      <w:r w:rsidR="00DF2995" w:rsidRPr="00560640">
        <w:rPr>
          <w:rFonts w:asciiTheme="majorHAnsi" w:eastAsia="Times New Roman" w:hAnsiTheme="majorHAnsi" w:cstheme="majorHAnsi"/>
          <w:bCs/>
          <w:i/>
          <w:sz w:val="28"/>
          <w:szCs w:val="28"/>
          <w:lang w:eastAsia="vi-VN"/>
        </w:rPr>
        <w:t>Ủy ban nhân dân cấp xã)</w:t>
      </w:r>
      <w:r w:rsidR="00DF2995" w:rsidRPr="00560640">
        <w:rPr>
          <w:rFonts w:asciiTheme="majorHAnsi" w:eastAsia="Times New Roman" w:hAnsiTheme="majorHAnsi" w:cstheme="majorHAnsi"/>
          <w:bCs/>
          <w:sz w:val="28"/>
          <w:szCs w:val="28"/>
          <w:lang w:eastAsia="vi-VN"/>
        </w:rPr>
        <w:t xml:space="preserve"> </w:t>
      </w:r>
      <w:r w:rsidR="000E52F2" w:rsidRPr="00560640">
        <w:rPr>
          <w:rFonts w:asciiTheme="majorHAnsi" w:eastAsia="Times New Roman" w:hAnsiTheme="majorHAnsi" w:cstheme="majorHAnsi"/>
          <w:bCs/>
          <w:sz w:val="28"/>
          <w:szCs w:val="28"/>
          <w:lang w:eastAsia="vi-VN"/>
        </w:rPr>
        <w:t xml:space="preserve">quyết định nội dung chi và mức chi thực hiện nhiệm vụ phòng, chống thiên tai </w:t>
      </w:r>
      <w:r w:rsidR="00E277BA" w:rsidRPr="00560640">
        <w:rPr>
          <w:rFonts w:asciiTheme="majorHAnsi" w:eastAsia="Times New Roman" w:hAnsiTheme="majorHAnsi" w:cstheme="majorHAnsi"/>
          <w:bCs/>
          <w:sz w:val="28"/>
          <w:szCs w:val="28"/>
          <w:lang w:eastAsia="vi-VN"/>
        </w:rPr>
        <w:t>ngoài các nội dung chi tại khoản 1 Điều này</w:t>
      </w:r>
      <w:r w:rsidR="00B63AB4" w:rsidRPr="00560640">
        <w:rPr>
          <w:rFonts w:asciiTheme="majorHAnsi" w:eastAsia="Times New Roman" w:hAnsiTheme="majorHAnsi" w:cstheme="majorHAnsi"/>
          <w:bCs/>
          <w:sz w:val="28"/>
          <w:szCs w:val="28"/>
          <w:lang w:eastAsia="vi-VN"/>
        </w:rPr>
        <w:t xml:space="preserve"> cho các đối tượng</w:t>
      </w:r>
      <w:r w:rsidR="00E277BA" w:rsidRPr="00560640">
        <w:rPr>
          <w:rFonts w:asciiTheme="majorHAnsi" w:eastAsia="Times New Roman" w:hAnsiTheme="majorHAnsi" w:cstheme="majorHAnsi"/>
          <w:bCs/>
          <w:sz w:val="28"/>
          <w:szCs w:val="28"/>
          <w:lang w:eastAsia="vi-VN"/>
        </w:rPr>
        <w:t xml:space="preserve"> </w:t>
      </w:r>
      <w:r w:rsidR="000E52F2" w:rsidRPr="00560640">
        <w:rPr>
          <w:rFonts w:asciiTheme="majorHAnsi" w:eastAsia="Times New Roman" w:hAnsiTheme="majorHAnsi" w:cstheme="majorHAnsi"/>
          <w:bCs/>
          <w:sz w:val="28"/>
          <w:szCs w:val="28"/>
          <w:lang w:eastAsia="vi-VN"/>
        </w:rPr>
        <w:t xml:space="preserve">theo đề nghị của Ban </w:t>
      </w:r>
      <w:r w:rsidR="00DF2995" w:rsidRPr="00560640">
        <w:rPr>
          <w:rFonts w:asciiTheme="majorHAnsi" w:eastAsia="Times New Roman" w:hAnsiTheme="majorHAnsi" w:cstheme="majorHAnsi"/>
          <w:bCs/>
          <w:sz w:val="28"/>
          <w:szCs w:val="28"/>
          <w:lang w:eastAsia="vi-VN"/>
        </w:rPr>
        <w:t>c</w:t>
      </w:r>
      <w:r w:rsidR="000E52F2" w:rsidRPr="00560640">
        <w:rPr>
          <w:rFonts w:asciiTheme="majorHAnsi" w:eastAsia="Times New Roman" w:hAnsiTheme="majorHAnsi" w:cstheme="majorHAnsi"/>
          <w:bCs/>
          <w:sz w:val="28"/>
          <w:szCs w:val="28"/>
          <w:lang w:eastAsia="vi-VN"/>
        </w:rPr>
        <w:t>hỉ huy phòng, chống thiên tai và tìm kiếm cứu nạn cùng cấp</w:t>
      </w:r>
      <w:r w:rsidR="00736AD9" w:rsidRPr="00560640">
        <w:rPr>
          <w:rFonts w:asciiTheme="majorHAnsi" w:eastAsia="Times New Roman" w:hAnsiTheme="majorHAnsi" w:cstheme="majorHAnsi"/>
          <w:bCs/>
          <w:sz w:val="28"/>
          <w:szCs w:val="28"/>
          <w:lang w:val="en-US" w:eastAsia="vi-VN"/>
        </w:rPr>
        <w:t xml:space="preserve"> và </w:t>
      </w:r>
      <w:r w:rsidR="00D468AB" w:rsidRPr="00560640">
        <w:rPr>
          <w:rFonts w:asciiTheme="majorHAnsi" w:eastAsia="Times New Roman" w:hAnsiTheme="majorHAnsi" w:cstheme="majorHAnsi"/>
          <w:bCs/>
          <w:sz w:val="28"/>
          <w:szCs w:val="28"/>
          <w:lang w:val="en-US" w:eastAsia="vi-VN"/>
        </w:rPr>
        <w:t>khả năng của nguồn Quỹ</w:t>
      </w:r>
      <w:r w:rsidR="000E52F2" w:rsidRPr="00560640">
        <w:rPr>
          <w:rFonts w:asciiTheme="majorHAnsi" w:eastAsia="Times New Roman" w:hAnsiTheme="majorHAnsi" w:cstheme="majorHAnsi"/>
          <w:bCs/>
          <w:sz w:val="28"/>
          <w:szCs w:val="28"/>
          <w:lang w:eastAsia="vi-VN"/>
        </w:rPr>
        <w:t>.</w:t>
      </w:r>
    </w:p>
    <w:p w:rsidR="00CB5709" w:rsidRPr="00560640" w:rsidRDefault="00CB5709" w:rsidP="0055687D">
      <w:pPr>
        <w:shd w:val="clear" w:color="auto" w:fill="FFFFFF"/>
        <w:spacing w:before="60" w:after="60" w:line="360" w:lineRule="exact"/>
        <w:ind w:firstLine="720"/>
        <w:jc w:val="both"/>
        <w:rPr>
          <w:rFonts w:asciiTheme="majorHAnsi" w:eastAsia="Times New Roman" w:hAnsiTheme="majorHAnsi" w:cstheme="majorHAnsi"/>
          <w:b/>
          <w:bCs/>
          <w:sz w:val="28"/>
          <w:szCs w:val="28"/>
          <w:lang w:eastAsia="vi-VN"/>
        </w:rPr>
      </w:pPr>
      <w:r w:rsidRPr="00560640">
        <w:rPr>
          <w:rFonts w:asciiTheme="majorHAnsi" w:eastAsia="Times New Roman" w:hAnsiTheme="majorHAnsi" w:cstheme="majorHAnsi"/>
          <w:b/>
          <w:bCs/>
          <w:sz w:val="28"/>
          <w:szCs w:val="28"/>
          <w:lang w:eastAsia="vi-VN"/>
        </w:rPr>
        <w:lastRenderedPageBreak/>
        <w:t xml:space="preserve">Điều 4. </w:t>
      </w:r>
      <w:r w:rsidR="00D51C4E" w:rsidRPr="00560640">
        <w:rPr>
          <w:rFonts w:asciiTheme="majorHAnsi" w:eastAsia="Times New Roman" w:hAnsiTheme="majorHAnsi" w:cstheme="majorHAnsi"/>
          <w:b/>
          <w:bCs/>
          <w:sz w:val="28"/>
          <w:szCs w:val="28"/>
          <w:lang w:eastAsia="vi-VN"/>
        </w:rPr>
        <w:t>Phân bổ Quỹ phòng, chống thiên tai tỉnh cho Ủy ban nhân dân cấp huyện, cấp xã</w:t>
      </w:r>
    </w:p>
    <w:p w:rsidR="00A34310" w:rsidRPr="00560640" w:rsidRDefault="00A34310" w:rsidP="0055687D">
      <w:pPr>
        <w:shd w:val="clear" w:color="auto" w:fill="FFFFFF"/>
        <w:spacing w:before="60" w:after="60" w:line="360" w:lineRule="exact"/>
        <w:ind w:firstLine="720"/>
        <w:jc w:val="both"/>
        <w:rPr>
          <w:rFonts w:asciiTheme="majorHAnsi" w:eastAsia="Times New Roman" w:hAnsiTheme="majorHAnsi" w:cstheme="majorHAnsi"/>
          <w:bCs/>
          <w:sz w:val="28"/>
          <w:szCs w:val="28"/>
          <w:lang w:eastAsia="vi-VN"/>
        </w:rPr>
      </w:pPr>
      <w:r w:rsidRPr="00560640">
        <w:rPr>
          <w:rFonts w:asciiTheme="majorHAnsi" w:eastAsia="Times New Roman" w:hAnsiTheme="majorHAnsi" w:cstheme="majorHAnsi"/>
          <w:bCs/>
          <w:sz w:val="28"/>
          <w:szCs w:val="28"/>
          <w:lang w:eastAsia="vi-VN"/>
        </w:rPr>
        <w:t xml:space="preserve">1. Ủy ban nhân dân cấp xã </w:t>
      </w:r>
      <w:r w:rsidR="00A33E1B" w:rsidRPr="00560640">
        <w:rPr>
          <w:rFonts w:asciiTheme="majorHAnsi" w:eastAsia="Times New Roman" w:hAnsiTheme="majorHAnsi" w:cstheme="majorHAnsi"/>
          <w:bCs/>
          <w:sz w:val="28"/>
          <w:szCs w:val="28"/>
          <w:lang w:val="en-US" w:eastAsia="vi-VN"/>
        </w:rPr>
        <w:t xml:space="preserve">được </w:t>
      </w:r>
      <w:r w:rsidRPr="00560640">
        <w:rPr>
          <w:rFonts w:asciiTheme="majorHAnsi" w:eastAsia="Times New Roman" w:hAnsiTheme="majorHAnsi" w:cstheme="majorHAnsi"/>
          <w:bCs/>
          <w:sz w:val="28"/>
          <w:szCs w:val="28"/>
          <w:lang w:eastAsia="vi-VN"/>
        </w:rPr>
        <w:t xml:space="preserve">giữ lại </w:t>
      </w:r>
      <w:r w:rsidR="007C061F" w:rsidRPr="00560640">
        <w:rPr>
          <w:rFonts w:asciiTheme="majorHAnsi" w:eastAsia="Times New Roman" w:hAnsiTheme="majorHAnsi" w:cstheme="majorHAnsi"/>
          <w:bCs/>
          <w:sz w:val="28"/>
          <w:szCs w:val="28"/>
          <w:lang w:eastAsia="vi-VN"/>
        </w:rPr>
        <w:t xml:space="preserve">tối đa </w:t>
      </w:r>
      <w:r w:rsidRPr="00560640">
        <w:rPr>
          <w:rFonts w:asciiTheme="majorHAnsi" w:eastAsia="Times New Roman" w:hAnsiTheme="majorHAnsi" w:cstheme="majorHAnsi"/>
          <w:bCs/>
          <w:sz w:val="28"/>
          <w:szCs w:val="28"/>
          <w:lang w:eastAsia="vi-VN"/>
        </w:rPr>
        <w:t>không quá 28% số thu trên địa bàn để thực hiện</w:t>
      </w:r>
      <w:r w:rsidR="007C061F" w:rsidRPr="00560640">
        <w:rPr>
          <w:rFonts w:asciiTheme="majorHAnsi" w:eastAsia="Times New Roman" w:hAnsiTheme="majorHAnsi" w:cstheme="majorHAnsi"/>
          <w:bCs/>
          <w:sz w:val="28"/>
          <w:szCs w:val="28"/>
          <w:lang w:eastAsia="vi-VN"/>
        </w:rPr>
        <w:t xml:space="preserve"> chi hỗ trợ cho các nội dung</w:t>
      </w:r>
      <w:r w:rsidRPr="00560640">
        <w:rPr>
          <w:rFonts w:asciiTheme="majorHAnsi" w:eastAsia="Times New Roman" w:hAnsiTheme="majorHAnsi" w:cstheme="majorHAnsi"/>
          <w:bCs/>
          <w:sz w:val="28"/>
          <w:szCs w:val="28"/>
          <w:lang w:eastAsia="vi-VN"/>
        </w:rPr>
        <w:t>:</w:t>
      </w:r>
    </w:p>
    <w:p w:rsidR="00A5457B" w:rsidRPr="00560640" w:rsidRDefault="000B5259" w:rsidP="0055687D">
      <w:pPr>
        <w:shd w:val="clear" w:color="auto" w:fill="FFFFFF"/>
        <w:spacing w:before="60" w:after="60" w:line="360" w:lineRule="exact"/>
        <w:ind w:firstLine="720"/>
        <w:jc w:val="both"/>
        <w:rPr>
          <w:rFonts w:asciiTheme="majorHAnsi" w:eastAsia="Times New Roman" w:hAnsiTheme="majorHAnsi" w:cstheme="majorHAnsi"/>
          <w:bCs/>
          <w:sz w:val="28"/>
          <w:szCs w:val="28"/>
          <w:lang w:eastAsia="vi-VN"/>
        </w:rPr>
      </w:pPr>
      <w:r w:rsidRPr="00560640">
        <w:rPr>
          <w:rFonts w:asciiTheme="majorHAnsi" w:eastAsia="Times New Roman" w:hAnsiTheme="majorHAnsi" w:cstheme="majorHAnsi"/>
          <w:bCs/>
          <w:sz w:val="28"/>
          <w:szCs w:val="28"/>
          <w:lang w:eastAsia="vi-VN"/>
        </w:rPr>
        <w:t>a)</w:t>
      </w:r>
      <w:r w:rsidR="00A5457B" w:rsidRPr="00560640">
        <w:rPr>
          <w:rFonts w:asciiTheme="majorHAnsi" w:eastAsia="Times New Roman" w:hAnsiTheme="majorHAnsi" w:cstheme="majorHAnsi"/>
          <w:bCs/>
          <w:sz w:val="28"/>
          <w:szCs w:val="28"/>
          <w:lang w:eastAsia="vi-VN"/>
        </w:rPr>
        <w:t xml:space="preserve"> Hỗ trợ chi thù lao cho lực lượng trực tiếp thu</w:t>
      </w:r>
      <w:r w:rsidR="007E39F6" w:rsidRPr="00560640">
        <w:rPr>
          <w:rFonts w:asciiTheme="majorHAnsi" w:eastAsia="Times New Roman" w:hAnsiTheme="majorHAnsi" w:cstheme="majorHAnsi"/>
          <w:bCs/>
          <w:sz w:val="28"/>
          <w:szCs w:val="28"/>
          <w:lang w:eastAsia="vi-VN"/>
        </w:rPr>
        <w:t xml:space="preserve"> </w:t>
      </w:r>
      <w:r w:rsidRPr="00560640">
        <w:rPr>
          <w:rFonts w:asciiTheme="majorHAnsi" w:eastAsia="Times New Roman" w:hAnsiTheme="majorHAnsi" w:cstheme="majorHAnsi"/>
          <w:bCs/>
          <w:sz w:val="28"/>
          <w:szCs w:val="28"/>
          <w:lang w:eastAsia="vi-VN"/>
        </w:rPr>
        <w:t>quỹ không quá 5%;</w:t>
      </w:r>
    </w:p>
    <w:p w:rsidR="00A5457B" w:rsidRPr="00560640" w:rsidRDefault="000B5259" w:rsidP="0055687D">
      <w:pPr>
        <w:shd w:val="clear" w:color="auto" w:fill="FFFFFF"/>
        <w:spacing w:before="60" w:after="60" w:line="360" w:lineRule="exact"/>
        <w:ind w:firstLine="720"/>
        <w:jc w:val="both"/>
        <w:rPr>
          <w:rFonts w:asciiTheme="majorHAnsi" w:eastAsia="Times New Roman" w:hAnsiTheme="majorHAnsi" w:cstheme="majorHAnsi"/>
          <w:bCs/>
          <w:spacing w:val="-6"/>
          <w:sz w:val="28"/>
          <w:szCs w:val="28"/>
          <w:lang w:eastAsia="vi-VN"/>
        </w:rPr>
      </w:pPr>
      <w:r w:rsidRPr="00560640">
        <w:rPr>
          <w:rFonts w:asciiTheme="majorHAnsi" w:eastAsia="Times New Roman" w:hAnsiTheme="majorHAnsi" w:cstheme="majorHAnsi"/>
          <w:bCs/>
          <w:spacing w:val="-6"/>
          <w:sz w:val="28"/>
          <w:szCs w:val="28"/>
          <w:lang w:eastAsia="vi-VN"/>
        </w:rPr>
        <w:t>b)</w:t>
      </w:r>
      <w:r w:rsidR="00A5457B" w:rsidRPr="00560640">
        <w:rPr>
          <w:rFonts w:asciiTheme="majorHAnsi" w:eastAsia="Times New Roman" w:hAnsiTheme="majorHAnsi" w:cstheme="majorHAnsi"/>
          <w:bCs/>
          <w:spacing w:val="-6"/>
          <w:sz w:val="28"/>
          <w:szCs w:val="28"/>
          <w:lang w:eastAsia="vi-VN"/>
        </w:rPr>
        <w:t xml:space="preserve"> Chi phí hành chính phát sinh liên quan đến công tác thu </w:t>
      </w:r>
      <w:r w:rsidR="009117A4" w:rsidRPr="00560640">
        <w:rPr>
          <w:rFonts w:asciiTheme="majorHAnsi" w:eastAsia="Times New Roman" w:hAnsiTheme="majorHAnsi" w:cstheme="majorHAnsi"/>
          <w:bCs/>
          <w:spacing w:val="-6"/>
          <w:sz w:val="28"/>
          <w:szCs w:val="28"/>
          <w:lang w:eastAsia="vi-VN"/>
        </w:rPr>
        <w:t>q</w:t>
      </w:r>
      <w:r w:rsidR="00A5457B" w:rsidRPr="00560640">
        <w:rPr>
          <w:rFonts w:asciiTheme="majorHAnsi" w:eastAsia="Times New Roman" w:hAnsiTheme="majorHAnsi" w:cstheme="majorHAnsi"/>
          <w:bCs/>
          <w:spacing w:val="-6"/>
          <w:sz w:val="28"/>
          <w:szCs w:val="28"/>
          <w:lang w:eastAsia="vi-VN"/>
        </w:rPr>
        <w:t>uỹ</w:t>
      </w:r>
      <w:r w:rsidR="009117A4" w:rsidRPr="00560640">
        <w:rPr>
          <w:rFonts w:asciiTheme="majorHAnsi" w:eastAsia="Times New Roman" w:hAnsiTheme="majorHAnsi" w:cstheme="majorHAnsi"/>
          <w:bCs/>
          <w:spacing w:val="-6"/>
          <w:sz w:val="28"/>
          <w:szCs w:val="28"/>
          <w:lang w:eastAsia="vi-VN"/>
        </w:rPr>
        <w:t xml:space="preserve"> không quá 3%.</w:t>
      </w:r>
    </w:p>
    <w:p w:rsidR="009117A4" w:rsidRPr="00560640" w:rsidRDefault="000B5259" w:rsidP="0055687D">
      <w:pPr>
        <w:shd w:val="clear" w:color="auto" w:fill="FFFFFF"/>
        <w:spacing w:before="60" w:after="60" w:line="360" w:lineRule="exact"/>
        <w:ind w:firstLine="720"/>
        <w:jc w:val="both"/>
        <w:rPr>
          <w:rFonts w:asciiTheme="majorHAnsi" w:eastAsia="Times New Roman" w:hAnsiTheme="majorHAnsi" w:cstheme="majorHAnsi"/>
          <w:bCs/>
          <w:spacing w:val="-6"/>
          <w:sz w:val="28"/>
          <w:szCs w:val="28"/>
          <w:lang w:eastAsia="vi-VN"/>
        </w:rPr>
      </w:pPr>
      <w:r w:rsidRPr="00560640">
        <w:rPr>
          <w:rFonts w:asciiTheme="majorHAnsi" w:eastAsia="Times New Roman" w:hAnsiTheme="majorHAnsi" w:cstheme="majorHAnsi"/>
          <w:bCs/>
          <w:spacing w:val="-6"/>
          <w:sz w:val="28"/>
          <w:szCs w:val="28"/>
          <w:lang w:eastAsia="vi-VN"/>
        </w:rPr>
        <w:t>c)</w:t>
      </w:r>
      <w:r w:rsidR="009117A4" w:rsidRPr="00560640">
        <w:rPr>
          <w:rFonts w:asciiTheme="majorHAnsi" w:eastAsia="Times New Roman" w:hAnsiTheme="majorHAnsi" w:cstheme="majorHAnsi"/>
          <w:bCs/>
          <w:spacing w:val="-6"/>
          <w:sz w:val="28"/>
          <w:szCs w:val="28"/>
          <w:lang w:eastAsia="vi-VN"/>
        </w:rPr>
        <w:t xml:space="preserve"> Chi thực hiện các nhiệm vụ phòng, chống thiên tai </w:t>
      </w:r>
      <w:r w:rsidR="00A33E1B" w:rsidRPr="00560640">
        <w:rPr>
          <w:rFonts w:asciiTheme="majorHAnsi" w:eastAsia="Times New Roman" w:hAnsiTheme="majorHAnsi" w:cstheme="majorHAnsi"/>
          <w:bCs/>
          <w:spacing w:val="-6"/>
          <w:sz w:val="28"/>
          <w:szCs w:val="28"/>
          <w:lang w:val="en-US" w:eastAsia="vi-VN"/>
        </w:rPr>
        <w:t xml:space="preserve">theo Điều 3 Quy định này </w:t>
      </w:r>
      <w:r w:rsidR="009117A4" w:rsidRPr="00560640">
        <w:rPr>
          <w:rFonts w:asciiTheme="majorHAnsi" w:eastAsia="Times New Roman" w:hAnsiTheme="majorHAnsi" w:cstheme="majorHAnsi"/>
          <w:bCs/>
          <w:spacing w:val="-6"/>
          <w:sz w:val="28"/>
          <w:szCs w:val="28"/>
          <w:lang w:eastAsia="vi-VN"/>
        </w:rPr>
        <w:t>tại cấp xã không quá 20%.</w:t>
      </w:r>
    </w:p>
    <w:p w:rsidR="009117A4" w:rsidRPr="00560640" w:rsidRDefault="009117A4" w:rsidP="0055687D">
      <w:pPr>
        <w:shd w:val="clear" w:color="auto" w:fill="FFFFFF"/>
        <w:spacing w:before="60" w:after="60" w:line="360" w:lineRule="exact"/>
        <w:ind w:firstLine="720"/>
        <w:jc w:val="both"/>
        <w:rPr>
          <w:rFonts w:asciiTheme="majorHAnsi" w:eastAsia="Times New Roman" w:hAnsiTheme="majorHAnsi" w:cstheme="majorHAnsi"/>
          <w:bCs/>
          <w:sz w:val="28"/>
          <w:szCs w:val="28"/>
          <w:lang w:eastAsia="vi-VN"/>
        </w:rPr>
      </w:pPr>
      <w:r w:rsidRPr="00560640">
        <w:rPr>
          <w:rFonts w:asciiTheme="majorHAnsi" w:eastAsia="Times New Roman" w:hAnsiTheme="majorHAnsi" w:cstheme="majorHAnsi"/>
          <w:bCs/>
          <w:sz w:val="28"/>
          <w:szCs w:val="28"/>
          <w:lang w:eastAsia="vi-VN"/>
        </w:rPr>
        <w:t xml:space="preserve">Nội dung chi và mức chi </w:t>
      </w:r>
      <w:r w:rsidR="00E3109D" w:rsidRPr="00560640">
        <w:rPr>
          <w:rFonts w:asciiTheme="majorHAnsi" w:eastAsia="Times New Roman" w:hAnsiTheme="majorHAnsi" w:cstheme="majorHAnsi"/>
          <w:bCs/>
          <w:sz w:val="28"/>
          <w:szCs w:val="28"/>
          <w:lang w:eastAsia="vi-VN"/>
        </w:rPr>
        <w:t>cụ thể</w:t>
      </w:r>
      <w:r w:rsidR="007B3908" w:rsidRPr="00560640">
        <w:rPr>
          <w:rFonts w:asciiTheme="majorHAnsi" w:eastAsia="Times New Roman" w:hAnsiTheme="majorHAnsi" w:cstheme="majorHAnsi"/>
          <w:bCs/>
          <w:sz w:val="28"/>
          <w:szCs w:val="28"/>
          <w:lang w:eastAsia="vi-VN"/>
        </w:rPr>
        <w:t xml:space="preserve"> tại điểm a, b khoản này </w:t>
      </w:r>
      <w:r w:rsidR="00202C3B" w:rsidRPr="00560640">
        <w:rPr>
          <w:rFonts w:asciiTheme="majorHAnsi" w:eastAsia="Times New Roman" w:hAnsiTheme="majorHAnsi" w:cstheme="majorHAnsi"/>
          <w:bCs/>
          <w:sz w:val="28"/>
          <w:szCs w:val="28"/>
          <w:lang w:eastAsia="vi-VN"/>
        </w:rPr>
        <w:t xml:space="preserve">do Chủ tịch </w:t>
      </w:r>
      <w:r w:rsidR="00180B69" w:rsidRPr="00560640">
        <w:rPr>
          <w:rFonts w:asciiTheme="majorHAnsi" w:eastAsia="Times New Roman" w:hAnsiTheme="majorHAnsi" w:cstheme="majorHAnsi"/>
          <w:bCs/>
          <w:sz w:val="28"/>
          <w:szCs w:val="28"/>
          <w:lang w:eastAsia="vi-VN"/>
        </w:rPr>
        <w:t>Ủy ban nhân dân</w:t>
      </w:r>
      <w:r w:rsidR="00202C3B" w:rsidRPr="00560640">
        <w:rPr>
          <w:rFonts w:asciiTheme="majorHAnsi" w:eastAsia="Times New Roman" w:hAnsiTheme="majorHAnsi" w:cstheme="majorHAnsi"/>
          <w:bCs/>
          <w:sz w:val="28"/>
          <w:szCs w:val="28"/>
          <w:lang w:eastAsia="vi-VN"/>
        </w:rPr>
        <w:t xml:space="preserve"> cấp xã quyết định</w:t>
      </w:r>
      <w:r w:rsidR="00AE26F2" w:rsidRPr="00560640">
        <w:rPr>
          <w:rFonts w:asciiTheme="majorHAnsi" w:eastAsia="Times New Roman" w:hAnsiTheme="majorHAnsi" w:cstheme="majorHAnsi"/>
          <w:bCs/>
          <w:sz w:val="28"/>
          <w:szCs w:val="28"/>
          <w:lang w:eastAsia="vi-VN"/>
        </w:rPr>
        <w:t xml:space="preserve"> </w:t>
      </w:r>
      <w:r w:rsidR="007B3908" w:rsidRPr="00560640">
        <w:rPr>
          <w:rFonts w:asciiTheme="majorHAnsi" w:eastAsia="Times New Roman" w:hAnsiTheme="majorHAnsi" w:cstheme="majorHAnsi"/>
          <w:bCs/>
          <w:sz w:val="28"/>
          <w:szCs w:val="28"/>
          <w:lang w:eastAsia="vi-VN"/>
        </w:rPr>
        <w:t>theo quy định tại Quy định này và các chế độ, chính sách hiện hành có liên quan, nhưng phải được công khai, minh bạch</w:t>
      </w:r>
      <w:r w:rsidR="00202C3B" w:rsidRPr="00560640">
        <w:rPr>
          <w:rFonts w:asciiTheme="majorHAnsi" w:eastAsia="Times New Roman" w:hAnsiTheme="majorHAnsi" w:cstheme="majorHAnsi"/>
          <w:bCs/>
          <w:sz w:val="28"/>
          <w:szCs w:val="28"/>
          <w:lang w:eastAsia="vi-VN"/>
        </w:rPr>
        <w:t>.</w:t>
      </w:r>
    </w:p>
    <w:p w:rsidR="00202C3B" w:rsidRPr="00560640" w:rsidRDefault="00202C3B" w:rsidP="0055687D">
      <w:pPr>
        <w:shd w:val="clear" w:color="auto" w:fill="FFFFFF"/>
        <w:spacing w:before="60" w:after="60" w:line="360" w:lineRule="exact"/>
        <w:ind w:firstLine="720"/>
        <w:jc w:val="both"/>
        <w:rPr>
          <w:rFonts w:asciiTheme="majorHAnsi" w:eastAsia="Times New Roman" w:hAnsiTheme="majorHAnsi" w:cstheme="majorHAnsi"/>
          <w:bCs/>
          <w:sz w:val="28"/>
          <w:szCs w:val="28"/>
          <w:lang w:eastAsia="vi-VN"/>
        </w:rPr>
      </w:pPr>
      <w:r w:rsidRPr="00560640">
        <w:rPr>
          <w:rFonts w:asciiTheme="majorHAnsi" w:eastAsia="Times New Roman" w:hAnsiTheme="majorHAnsi" w:cstheme="majorHAnsi"/>
          <w:bCs/>
          <w:sz w:val="28"/>
          <w:szCs w:val="28"/>
          <w:lang w:eastAsia="vi-VN"/>
        </w:rPr>
        <w:t>2. Ủy ban nhân dân cấp huyện</w:t>
      </w:r>
      <w:r w:rsidR="00A33E1B" w:rsidRPr="00560640">
        <w:rPr>
          <w:rFonts w:asciiTheme="majorHAnsi" w:eastAsia="Times New Roman" w:hAnsiTheme="majorHAnsi" w:cstheme="majorHAnsi"/>
          <w:bCs/>
          <w:sz w:val="28"/>
          <w:szCs w:val="28"/>
          <w:lang w:eastAsia="vi-VN"/>
        </w:rPr>
        <w:t xml:space="preserve"> </w:t>
      </w:r>
      <w:r w:rsidR="00A33E1B" w:rsidRPr="00560640">
        <w:rPr>
          <w:rFonts w:asciiTheme="majorHAnsi" w:eastAsia="Times New Roman" w:hAnsiTheme="majorHAnsi" w:cstheme="majorHAnsi"/>
          <w:bCs/>
          <w:sz w:val="28"/>
          <w:szCs w:val="28"/>
          <w:lang w:val="en-US" w:eastAsia="vi-VN"/>
        </w:rPr>
        <w:t xml:space="preserve">được </w:t>
      </w:r>
      <w:r w:rsidRPr="00560640">
        <w:rPr>
          <w:rFonts w:asciiTheme="majorHAnsi" w:eastAsia="Times New Roman" w:hAnsiTheme="majorHAnsi" w:cstheme="majorHAnsi"/>
          <w:bCs/>
          <w:sz w:val="28"/>
          <w:szCs w:val="28"/>
          <w:lang w:eastAsia="vi-VN"/>
        </w:rPr>
        <w:t xml:space="preserve">giữ lại </w:t>
      </w:r>
      <w:r w:rsidR="00E17309" w:rsidRPr="00560640">
        <w:rPr>
          <w:rFonts w:asciiTheme="majorHAnsi" w:eastAsia="Times New Roman" w:hAnsiTheme="majorHAnsi" w:cstheme="majorHAnsi"/>
          <w:bCs/>
          <w:sz w:val="28"/>
          <w:szCs w:val="28"/>
          <w:lang w:eastAsia="vi-VN"/>
        </w:rPr>
        <w:t xml:space="preserve">tối đa </w:t>
      </w:r>
      <w:r w:rsidRPr="00560640">
        <w:rPr>
          <w:rFonts w:asciiTheme="majorHAnsi" w:eastAsia="Times New Roman" w:hAnsiTheme="majorHAnsi" w:cstheme="majorHAnsi"/>
          <w:bCs/>
          <w:sz w:val="28"/>
          <w:szCs w:val="28"/>
          <w:lang w:eastAsia="vi-VN"/>
        </w:rPr>
        <w:t>không quá 23% số thu trên địa bàn (bao gồm cả số thu của cấp xã)</w:t>
      </w:r>
      <w:r w:rsidR="007E39F6" w:rsidRPr="00560640">
        <w:rPr>
          <w:rFonts w:asciiTheme="majorHAnsi" w:eastAsia="Times New Roman" w:hAnsiTheme="majorHAnsi" w:cstheme="majorHAnsi"/>
          <w:bCs/>
          <w:sz w:val="28"/>
          <w:szCs w:val="28"/>
          <w:lang w:eastAsia="vi-VN"/>
        </w:rPr>
        <w:t xml:space="preserve"> để thực hiện</w:t>
      </w:r>
      <w:r w:rsidR="00E17309" w:rsidRPr="00560640">
        <w:rPr>
          <w:rFonts w:asciiTheme="majorHAnsi" w:eastAsia="Times New Roman" w:hAnsiTheme="majorHAnsi" w:cstheme="majorHAnsi"/>
          <w:bCs/>
          <w:sz w:val="28"/>
          <w:szCs w:val="28"/>
          <w:lang w:eastAsia="vi-VN"/>
        </w:rPr>
        <w:t xml:space="preserve"> chi hỗ trợ cho các nội dung:</w:t>
      </w:r>
    </w:p>
    <w:p w:rsidR="001C1D17" w:rsidRPr="00560640" w:rsidRDefault="001C1D17" w:rsidP="001C1D17">
      <w:pPr>
        <w:shd w:val="clear" w:color="auto" w:fill="FFFFFF"/>
        <w:spacing w:before="60" w:after="60" w:line="360" w:lineRule="exact"/>
        <w:ind w:firstLine="720"/>
        <w:jc w:val="both"/>
        <w:rPr>
          <w:rFonts w:asciiTheme="majorHAnsi" w:eastAsia="Times New Roman" w:hAnsiTheme="majorHAnsi" w:cstheme="majorHAnsi"/>
          <w:bCs/>
          <w:spacing w:val="-6"/>
          <w:sz w:val="28"/>
          <w:szCs w:val="28"/>
          <w:lang w:eastAsia="vi-VN"/>
        </w:rPr>
      </w:pPr>
      <w:r w:rsidRPr="00560640">
        <w:rPr>
          <w:rFonts w:asciiTheme="majorHAnsi" w:eastAsia="Times New Roman" w:hAnsiTheme="majorHAnsi" w:cstheme="majorHAnsi"/>
          <w:bCs/>
          <w:spacing w:val="-6"/>
          <w:sz w:val="28"/>
          <w:szCs w:val="28"/>
          <w:lang w:val="en-US" w:eastAsia="vi-VN"/>
        </w:rPr>
        <w:t>a</w:t>
      </w:r>
      <w:r w:rsidRPr="00560640">
        <w:rPr>
          <w:rFonts w:asciiTheme="majorHAnsi" w:eastAsia="Times New Roman" w:hAnsiTheme="majorHAnsi" w:cstheme="majorHAnsi"/>
          <w:bCs/>
          <w:spacing w:val="-6"/>
          <w:sz w:val="28"/>
          <w:szCs w:val="28"/>
          <w:lang w:eastAsia="vi-VN"/>
        </w:rPr>
        <w:t>) Chi phí hành chính phát sinh liên quan đến công tác thu quỹ không quá 3%.</w:t>
      </w:r>
    </w:p>
    <w:p w:rsidR="007E39F6" w:rsidRPr="00560640" w:rsidRDefault="001C1D17" w:rsidP="0055687D">
      <w:pPr>
        <w:shd w:val="clear" w:color="auto" w:fill="FFFFFF"/>
        <w:spacing w:before="60" w:after="60" w:line="360" w:lineRule="exact"/>
        <w:ind w:firstLine="720"/>
        <w:jc w:val="both"/>
        <w:rPr>
          <w:rFonts w:asciiTheme="majorHAnsi" w:eastAsia="Times New Roman" w:hAnsiTheme="majorHAnsi" w:cstheme="majorHAnsi"/>
          <w:bCs/>
          <w:spacing w:val="-10"/>
          <w:sz w:val="28"/>
          <w:szCs w:val="28"/>
          <w:lang w:eastAsia="vi-VN"/>
        </w:rPr>
      </w:pPr>
      <w:r w:rsidRPr="00560640">
        <w:rPr>
          <w:rFonts w:asciiTheme="majorHAnsi" w:eastAsia="Times New Roman" w:hAnsiTheme="majorHAnsi" w:cstheme="majorHAnsi"/>
          <w:bCs/>
          <w:spacing w:val="-10"/>
          <w:sz w:val="28"/>
          <w:szCs w:val="28"/>
          <w:lang w:val="en-US" w:eastAsia="vi-VN"/>
        </w:rPr>
        <w:t>b</w:t>
      </w:r>
      <w:r w:rsidR="00E17309" w:rsidRPr="00560640">
        <w:rPr>
          <w:rFonts w:asciiTheme="majorHAnsi" w:eastAsia="Times New Roman" w:hAnsiTheme="majorHAnsi" w:cstheme="majorHAnsi"/>
          <w:bCs/>
          <w:spacing w:val="-10"/>
          <w:sz w:val="28"/>
          <w:szCs w:val="28"/>
          <w:lang w:eastAsia="vi-VN"/>
        </w:rPr>
        <w:t>)</w:t>
      </w:r>
      <w:r w:rsidR="007E39F6" w:rsidRPr="00560640">
        <w:rPr>
          <w:rFonts w:asciiTheme="majorHAnsi" w:eastAsia="Times New Roman" w:hAnsiTheme="majorHAnsi" w:cstheme="majorHAnsi"/>
          <w:bCs/>
          <w:spacing w:val="-10"/>
          <w:sz w:val="28"/>
          <w:szCs w:val="28"/>
          <w:lang w:eastAsia="vi-VN"/>
        </w:rPr>
        <w:t xml:space="preserve"> Chi thực hiện các nhiệm vụ phòng, chống thiên tai </w:t>
      </w:r>
      <w:r w:rsidR="007B37A3" w:rsidRPr="00560640">
        <w:rPr>
          <w:rFonts w:asciiTheme="majorHAnsi" w:eastAsia="Times New Roman" w:hAnsiTheme="majorHAnsi" w:cstheme="majorHAnsi"/>
          <w:bCs/>
          <w:spacing w:val="-6"/>
          <w:sz w:val="28"/>
          <w:szCs w:val="28"/>
          <w:lang w:val="en-US" w:eastAsia="vi-VN"/>
        </w:rPr>
        <w:t xml:space="preserve">theo Điều 3 Quy định này </w:t>
      </w:r>
      <w:r w:rsidR="007E39F6" w:rsidRPr="00560640">
        <w:rPr>
          <w:rFonts w:asciiTheme="majorHAnsi" w:eastAsia="Times New Roman" w:hAnsiTheme="majorHAnsi" w:cstheme="majorHAnsi"/>
          <w:bCs/>
          <w:spacing w:val="-10"/>
          <w:sz w:val="28"/>
          <w:szCs w:val="28"/>
          <w:lang w:eastAsia="vi-VN"/>
        </w:rPr>
        <w:t>tại cấp huyện không quá 20%.</w:t>
      </w:r>
    </w:p>
    <w:p w:rsidR="00B87302" w:rsidRPr="00560640" w:rsidRDefault="00B87302" w:rsidP="00B87302">
      <w:pPr>
        <w:shd w:val="clear" w:color="auto" w:fill="FFFFFF"/>
        <w:spacing w:before="60" w:after="60" w:line="360" w:lineRule="exact"/>
        <w:ind w:firstLine="720"/>
        <w:jc w:val="both"/>
        <w:rPr>
          <w:rFonts w:asciiTheme="majorHAnsi" w:eastAsia="Times New Roman" w:hAnsiTheme="majorHAnsi" w:cstheme="majorHAnsi"/>
          <w:bCs/>
          <w:sz w:val="28"/>
          <w:szCs w:val="28"/>
          <w:lang w:eastAsia="vi-VN"/>
        </w:rPr>
      </w:pPr>
      <w:r w:rsidRPr="00560640">
        <w:rPr>
          <w:rFonts w:asciiTheme="majorHAnsi" w:eastAsia="Times New Roman" w:hAnsiTheme="majorHAnsi" w:cstheme="majorHAnsi"/>
          <w:bCs/>
          <w:sz w:val="28"/>
          <w:szCs w:val="28"/>
          <w:lang w:eastAsia="vi-VN"/>
        </w:rPr>
        <w:t>Nội dung chi và mức chi cụ thể tại điểm a khoản 2 này do Chủ tịch Ủy ban nhân dân cấp huyện quyết định theo quy định tại Quy định này và các chế độ, chính sách hiện hành có liên quan, nhưng phải được công khai, minh bạch.</w:t>
      </w:r>
    </w:p>
    <w:p w:rsidR="00D61A81" w:rsidRPr="00560640" w:rsidRDefault="0082056D" w:rsidP="0055687D">
      <w:pPr>
        <w:shd w:val="clear" w:color="auto" w:fill="FFFFFF"/>
        <w:spacing w:before="60" w:after="60" w:line="360" w:lineRule="exact"/>
        <w:ind w:firstLine="720"/>
        <w:jc w:val="both"/>
        <w:rPr>
          <w:rFonts w:asciiTheme="majorHAnsi" w:eastAsia="Times New Roman" w:hAnsiTheme="majorHAnsi" w:cstheme="majorHAnsi"/>
          <w:sz w:val="28"/>
          <w:szCs w:val="28"/>
          <w:lang w:eastAsia="vi-VN"/>
        </w:rPr>
      </w:pPr>
      <w:r w:rsidRPr="00560640">
        <w:rPr>
          <w:rFonts w:asciiTheme="majorHAnsi" w:eastAsia="Times New Roman" w:hAnsiTheme="majorHAnsi" w:cstheme="majorHAnsi"/>
          <w:sz w:val="28"/>
          <w:szCs w:val="28"/>
          <w:lang w:eastAsia="vi-VN"/>
        </w:rPr>
        <w:t xml:space="preserve">3. </w:t>
      </w:r>
      <w:r w:rsidR="007E649C" w:rsidRPr="00560640">
        <w:rPr>
          <w:rFonts w:asciiTheme="majorHAnsi" w:eastAsia="Times New Roman" w:hAnsiTheme="majorHAnsi" w:cstheme="majorHAnsi"/>
          <w:sz w:val="28"/>
          <w:szCs w:val="28"/>
          <w:lang w:eastAsia="vi-VN"/>
        </w:rPr>
        <w:t>Quyết định phân bổ nguồn kinh phí cấp huyện, xã giữ lại</w:t>
      </w:r>
    </w:p>
    <w:p w:rsidR="0005748D" w:rsidRPr="00560640" w:rsidRDefault="00643226" w:rsidP="0055687D">
      <w:pPr>
        <w:shd w:val="clear" w:color="auto" w:fill="FFFFFF"/>
        <w:spacing w:before="60" w:after="60" w:line="360" w:lineRule="exact"/>
        <w:ind w:firstLine="720"/>
        <w:jc w:val="both"/>
        <w:rPr>
          <w:rFonts w:asciiTheme="majorHAnsi" w:eastAsia="Times New Roman" w:hAnsiTheme="majorHAnsi" w:cstheme="majorHAnsi"/>
          <w:sz w:val="28"/>
          <w:szCs w:val="28"/>
          <w:lang w:eastAsia="vi-VN"/>
        </w:rPr>
      </w:pPr>
      <w:r w:rsidRPr="00560640">
        <w:rPr>
          <w:rFonts w:asciiTheme="majorHAnsi" w:eastAsia="Times New Roman" w:hAnsiTheme="majorHAnsi" w:cstheme="majorHAnsi"/>
          <w:sz w:val="28"/>
          <w:szCs w:val="28"/>
          <w:lang w:eastAsia="vi-VN"/>
        </w:rPr>
        <w:t>a)</w:t>
      </w:r>
      <w:r w:rsidR="00D61A81" w:rsidRPr="00560640">
        <w:rPr>
          <w:rFonts w:asciiTheme="majorHAnsi" w:eastAsia="Times New Roman" w:hAnsiTheme="majorHAnsi" w:cstheme="majorHAnsi"/>
          <w:sz w:val="28"/>
          <w:szCs w:val="28"/>
          <w:lang w:eastAsia="vi-VN"/>
        </w:rPr>
        <w:t xml:space="preserve"> </w:t>
      </w:r>
      <w:r w:rsidR="00DD2DA5" w:rsidRPr="00560640">
        <w:rPr>
          <w:rFonts w:asciiTheme="majorHAnsi" w:eastAsia="Times New Roman" w:hAnsiTheme="majorHAnsi" w:cstheme="majorHAnsi"/>
          <w:sz w:val="28"/>
          <w:szCs w:val="28"/>
          <w:lang w:eastAsia="vi-VN"/>
        </w:rPr>
        <w:t xml:space="preserve">Chậm nhất </w:t>
      </w:r>
      <w:r w:rsidR="008A772E" w:rsidRPr="00560640">
        <w:rPr>
          <w:rFonts w:asciiTheme="majorHAnsi" w:eastAsia="Times New Roman" w:hAnsiTheme="majorHAnsi" w:cstheme="majorHAnsi"/>
          <w:sz w:val="28"/>
          <w:szCs w:val="28"/>
          <w:lang w:eastAsia="vi-VN"/>
        </w:rPr>
        <w:t xml:space="preserve">ngày </w:t>
      </w:r>
      <w:r w:rsidR="008E3295" w:rsidRPr="00560640">
        <w:rPr>
          <w:rFonts w:asciiTheme="majorHAnsi" w:eastAsia="Times New Roman" w:hAnsiTheme="majorHAnsi" w:cstheme="majorHAnsi"/>
          <w:sz w:val="28"/>
          <w:szCs w:val="28"/>
          <w:lang w:eastAsia="vi-VN"/>
        </w:rPr>
        <w:t>20/</w:t>
      </w:r>
      <w:r w:rsidRPr="00560640">
        <w:rPr>
          <w:rFonts w:asciiTheme="majorHAnsi" w:eastAsia="Times New Roman" w:hAnsiTheme="majorHAnsi" w:cstheme="majorHAnsi"/>
          <w:sz w:val="28"/>
          <w:szCs w:val="28"/>
          <w:lang w:eastAsia="vi-VN"/>
        </w:rPr>
        <w:t>1</w:t>
      </w:r>
      <w:r w:rsidR="008E3295" w:rsidRPr="00560640">
        <w:rPr>
          <w:rFonts w:asciiTheme="majorHAnsi" w:eastAsia="Times New Roman" w:hAnsiTheme="majorHAnsi" w:cstheme="majorHAnsi"/>
          <w:sz w:val="28"/>
          <w:szCs w:val="28"/>
          <w:lang w:eastAsia="vi-VN"/>
        </w:rPr>
        <w:t xml:space="preserve">1 hàng năm, </w:t>
      </w:r>
      <w:r w:rsidR="00DF2995" w:rsidRPr="00560640">
        <w:rPr>
          <w:rFonts w:asciiTheme="majorHAnsi" w:eastAsia="Times New Roman" w:hAnsiTheme="majorHAnsi" w:cstheme="majorHAnsi"/>
          <w:sz w:val="28"/>
          <w:szCs w:val="28"/>
          <w:lang w:eastAsia="vi-VN"/>
        </w:rPr>
        <w:t>Ủy ban nhân dân</w:t>
      </w:r>
      <w:r w:rsidRPr="00560640">
        <w:rPr>
          <w:rFonts w:asciiTheme="majorHAnsi" w:eastAsia="Times New Roman" w:hAnsiTheme="majorHAnsi" w:cstheme="majorHAnsi"/>
          <w:sz w:val="28"/>
          <w:szCs w:val="28"/>
          <w:lang w:eastAsia="vi-VN"/>
        </w:rPr>
        <w:t xml:space="preserve"> </w:t>
      </w:r>
      <w:r w:rsidR="008E3295" w:rsidRPr="00560640">
        <w:rPr>
          <w:rFonts w:asciiTheme="majorHAnsi" w:eastAsia="Times New Roman" w:hAnsiTheme="majorHAnsi" w:cstheme="majorHAnsi"/>
          <w:sz w:val="28"/>
          <w:szCs w:val="28"/>
          <w:lang w:eastAsia="vi-VN"/>
        </w:rPr>
        <w:t xml:space="preserve">cấp xã nộp báo cáo quyết toán </w:t>
      </w:r>
      <w:r w:rsidRPr="00560640">
        <w:rPr>
          <w:rFonts w:asciiTheme="majorHAnsi" w:eastAsia="Times New Roman" w:hAnsiTheme="majorHAnsi" w:cstheme="majorHAnsi"/>
          <w:sz w:val="28"/>
          <w:szCs w:val="28"/>
          <w:lang w:eastAsia="vi-VN"/>
        </w:rPr>
        <w:t xml:space="preserve">kinh phí giữ lại </w:t>
      </w:r>
      <w:r w:rsidR="008E3295" w:rsidRPr="00560640">
        <w:rPr>
          <w:rFonts w:asciiTheme="majorHAnsi" w:eastAsia="Times New Roman" w:hAnsiTheme="majorHAnsi" w:cstheme="majorHAnsi"/>
          <w:sz w:val="28"/>
          <w:szCs w:val="28"/>
          <w:lang w:eastAsia="vi-VN"/>
        </w:rPr>
        <w:t xml:space="preserve">về </w:t>
      </w:r>
      <w:r w:rsidR="00DF2995" w:rsidRPr="00560640">
        <w:rPr>
          <w:rFonts w:asciiTheme="majorHAnsi" w:eastAsia="Times New Roman" w:hAnsiTheme="majorHAnsi" w:cstheme="majorHAnsi"/>
          <w:sz w:val="28"/>
          <w:szCs w:val="28"/>
          <w:lang w:eastAsia="vi-VN"/>
        </w:rPr>
        <w:t>Ủy ban nhân dân</w:t>
      </w:r>
      <w:r w:rsidRPr="00560640">
        <w:rPr>
          <w:rFonts w:asciiTheme="majorHAnsi" w:eastAsia="Times New Roman" w:hAnsiTheme="majorHAnsi" w:cstheme="majorHAnsi"/>
          <w:sz w:val="28"/>
          <w:szCs w:val="28"/>
          <w:lang w:eastAsia="vi-VN"/>
        </w:rPr>
        <w:t xml:space="preserve"> </w:t>
      </w:r>
      <w:r w:rsidR="008E3295" w:rsidRPr="00560640">
        <w:rPr>
          <w:rFonts w:asciiTheme="majorHAnsi" w:eastAsia="Times New Roman" w:hAnsiTheme="majorHAnsi" w:cstheme="majorHAnsi"/>
          <w:sz w:val="28"/>
          <w:szCs w:val="28"/>
          <w:lang w:eastAsia="vi-VN"/>
        </w:rPr>
        <w:t>cấp huyện</w:t>
      </w:r>
      <w:r w:rsidRPr="00560640">
        <w:rPr>
          <w:rFonts w:asciiTheme="majorHAnsi" w:eastAsia="Times New Roman" w:hAnsiTheme="majorHAnsi" w:cstheme="majorHAnsi"/>
          <w:sz w:val="28"/>
          <w:szCs w:val="28"/>
          <w:lang w:eastAsia="vi-VN"/>
        </w:rPr>
        <w:t>;</w:t>
      </w:r>
      <w:r w:rsidR="00360E54" w:rsidRPr="00560640">
        <w:rPr>
          <w:rFonts w:asciiTheme="majorHAnsi" w:eastAsia="Times New Roman" w:hAnsiTheme="majorHAnsi" w:cstheme="majorHAnsi"/>
          <w:sz w:val="28"/>
          <w:szCs w:val="28"/>
          <w:lang w:eastAsia="vi-VN"/>
        </w:rPr>
        <w:t xml:space="preserve"> </w:t>
      </w:r>
      <w:r w:rsidR="003B7C64" w:rsidRPr="00560640">
        <w:rPr>
          <w:rFonts w:asciiTheme="majorHAnsi" w:eastAsia="Times New Roman" w:hAnsiTheme="majorHAnsi" w:cstheme="majorHAnsi"/>
          <w:sz w:val="28"/>
          <w:szCs w:val="28"/>
          <w:lang w:eastAsia="vi-VN"/>
        </w:rPr>
        <w:t>Ủy ban nhân dân</w:t>
      </w:r>
      <w:r w:rsidRPr="00560640">
        <w:rPr>
          <w:rFonts w:asciiTheme="majorHAnsi" w:eastAsia="Times New Roman" w:hAnsiTheme="majorHAnsi" w:cstheme="majorHAnsi"/>
          <w:sz w:val="28"/>
          <w:szCs w:val="28"/>
          <w:lang w:eastAsia="vi-VN"/>
        </w:rPr>
        <w:t xml:space="preserve"> cấp huyện </w:t>
      </w:r>
      <w:r w:rsidR="00360E54" w:rsidRPr="00560640">
        <w:rPr>
          <w:rFonts w:asciiTheme="majorHAnsi" w:eastAsia="Times New Roman" w:hAnsiTheme="majorHAnsi" w:cstheme="majorHAnsi"/>
          <w:sz w:val="28"/>
          <w:szCs w:val="28"/>
          <w:lang w:eastAsia="vi-VN"/>
        </w:rPr>
        <w:t xml:space="preserve">tổng hợp </w:t>
      </w:r>
      <w:r w:rsidRPr="00560640">
        <w:rPr>
          <w:rFonts w:asciiTheme="majorHAnsi" w:eastAsia="Times New Roman" w:hAnsiTheme="majorHAnsi" w:cstheme="majorHAnsi"/>
          <w:sz w:val="28"/>
          <w:szCs w:val="28"/>
          <w:lang w:eastAsia="vi-VN"/>
        </w:rPr>
        <w:t xml:space="preserve">báo cáo quyết toán kinh phí giữ lại của </w:t>
      </w:r>
      <w:r w:rsidR="003B7C64" w:rsidRPr="00560640">
        <w:rPr>
          <w:rFonts w:asciiTheme="majorHAnsi" w:eastAsia="Times New Roman" w:hAnsiTheme="majorHAnsi" w:cstheme="majorHAnsi"/>
          <w:sz w:val="28"/>
          <w:szCs w:val="28"/>
          <w:lang w:eastAsia="vi-VN"/>
        </w:rPr>
        <w:t>Ủy ban nhân dân</w:t>
      </w:r>
      <w:r w:rsidRPr="00560640">
        <w:rPr>
          <w:rFonts w:asciiTheme="majorHAnsi" w:eastAsia="Times New Roman" w:hAnsiTheme="majorHAnsi" w:cstheme="majorHAnsi"/>
          <w:sz w:val="28"/>
          <w:szCs w:val="28"/>
          <w:lang w:eastAsia="vi-VN"/>
        </w:rPr>
        <w:t xml:space="preserve"> cấp xã </w:t>
      </w:r>
      <w:r w:rsidR="00360E54" w:rsidRPr="00560640">
        <w:rPr>
          <w:rFonts w:asciiTheme="majorHAnsi" w:eastAsia="Times New Roman" w:hAnsiTheme="majorHAnsi" w:cstheme="majorHAnsi"/>
          <w:sz w:val="28"/>
          <w:szCs w:val="28"/>
          <w:lang w:eastAsia="vi-VN"/>
        </w:rPr>
        <w:t xml:space="preserve">và </w:t>
      </w:r>
      <w:r w:rsidRPr="00560640">
        <w:rPr>
          <w:rFonts w:asciiTheme="majorHAnsi" w:eastAsia="Times New Roman" w:hAnsiTheme="majorHAnsi" w:cstheme="majorHAnsi"/>
          <w:sz w:val="28"/>
          <w:szCs w:val="28"/>
          <w:lang w:eastAsia="vi-VN"/>
        </w:rPr>
        <w:t>của cấp mình nộp</w:t>
      </w:r>
      <w:r w:rsidR="00A40025" w:rsidRPr="00560640">
        <w:rPr>
          <w:rFonts w:asciiTheme="majorHAnsi" w:eastAsia="Times New Roman" w:hAnsiTheme="majorHAnsi" w:cstheme="majorHAnsi"/>
          <w:sz w:val="28"/>
          <w:szCs w:val="28"/>
          <w:lang w:eastAsia="vi-VN"/>
        </w:rPr>
        <w:t xml:space="preserve"> </w:t>
      </w:r>
      <w:r w:rsidR="00360E54" w:rsidRPr="00560640">
        <w:rPr>
          <w:rFonts w:asciiTheme="majorHAnsi" w:eastAsia="Times New Roman" w:hAnsiTheme="majorHAnsi" w:cstheme="majorHAnsi"/>
          <w:sz w:val="28"/>
          <w:szCs w:val="28"/>
          <w:lang w:eastAsia="vi-VN"/>
        </w:rPr>
        <w:t xml:space="preserve">về </w:t>
      </w:r>
      <w:r w:rsidR="00A40025" w:rsidRPr="00560640">
        <w:rPr>
          <w:rFonts w:asciiTheme="majorHAnsi" w:eastAsia="Times New Roman" w:hAnsiTheme="majorHAnsi" w:cstheme="majorHAnsi"/>
          <w:sz w:val="28"/>
          <w:szCs w:val="28"/>
          <w:lang w:eastAsia="vi-VN"/>
        </w:rPr>
        <w:t xml:space="preserve">Cơ quan quản lý </w:t>
      </w:r>
      <w:r w:rsidR="00360E54" w:rsidRPr="00560640">
        <w:rPr>
          <w:rFonts w:asciiTheme="majorHAnsi" w:eastAsia="Times New Roman" w:hAnsiTheme="majorHAnsi" w:cstheme="majorHAnsi"/>
          <w:sz w:val="28"/>
          <w:szCs w:val="28"/>
          <w:lang w:eastAsia="vi-VN"/>
        </w:rPr>
        <w:t xml:space="preserve">Quỹ </w:t>
      </w:r>
      <w:r w:rsidR="004B5490" w:rsidRPr="00560640">
        <w:rPr>
          <w:rFonts w:asciiTheme="majorHAnsi" w:eastAsia="Times New Roman" w:hAnsiTheme="majorHAnsi" w:cstheme="majorHAnsi"/>
          <w:sz w:val="28"/>
          <w:szCs w:val="28"/>
          <w:lang w:eastAsia="vi-VN"/>
        </w:rPr>
        <w:t>phòng, chống thiên</w:t>
      </w:r>
      <w:r w:rsidR="00360E54" w:rsidRPr="00560640">
        <w:rPr>
          <w:rFonts w:asciiTheme="majorHAnsi" w:eastAsia="Times New Roman" w:hAnsiTheme="majorHAnsi" w:cstheme="majorHAnsi"/>
          <w:sz w:val="28"/>
          <w:szCs w:val="28"/>
          <w:lang w:eastAsia="vi-VN"/>
        </w:rPr>
        <w:t xml:space="preserve"> tai tỉnh </w:t>
      </w:r>
      <w:r w:rsidR="0005748D" w:rsidRPr="00560640">
        <w:rPr>
          <w:rFonts w:asciiTheme="majorHAnsi" w:eastAsia="Times New Roman" w:hAnsiTheme="majorHAnsi" w:cstheme="majorHAnsi"/>
          <w:sz w:val="28"/>
          <w:szCs w:val="28"/>
          <w:lang w:eastAsia="vi-VN"/>
        </w:rPr>
        <w:t xml:space="preserve">(Sở Nông nghiệp và Phát triển nông thôn) </w:t>
      </w:r>
      <w:r w:rsidR="00360E54" w:rsidRPr="00560640">
        <w:rPr>
          <w:rFonts w:asciiTheme="majorHAnsi" w:eastAsia="Times New Roman" w:hAnsiTheme="majorHAnsi" w:cstheme="majorHAnsi"/>
          <w:sz w:val="28"/>
          <w:szCs w:val="28"/>
          <w:lang w:eastAsia="vi-VN"/>
        </w:rPr>
        <w:t xml:space="preserve">xong trước ngày </w:t>
      </w:r>
      <w:r w:rsidR="00DA7E70" w:rsidRPr="00560640">
        <w:rPr>
          <w:rFonts w:asciiTheme="majorHAnsi" w:eastAsia="Times New Roman" w:hAnsiTheme="majorHAnsi" w:cstheme="majorHAnsi"/>
          <w:sz w:val="28"/>
          <w:szCs w:val="28"/>
          <w:lang w:eastAsia="vi-VN"/>
        </w:rPr>
        <w:t>1</w:t>
      </w:r>
      <w:r w:rsidRPr="00560640">
        <w:rPr>
          <w:rFonts w:asciiTheme="majorHAnsi" w:eastAsia="Times New Roman" w:hAnsiTheme="majorHAnsi" w:cstheme="majorHAnsi"/>
          <w:sz w:val="28"/>
          <w:szCs w:val="28"/>
          <w:lang w:eastAsia="vi-VN"/>
        </w:rPr>
        <w:t>5</w:t>
      </w:r>
      <w:r w:rsidR="00360E54" w:rsidRPr="00560640">
        <w:rPr>
          <w:rFonts w:asciiTheme="majorHAnsi" w:eastAsia="Times New Roman" w:hAnsiTheme="majorHAnsi" w:cstheme="majorHAnsi"/>
          <w:sz w:val="28"/>
          <w:szCs w:val="28"/>
          <w:lang w:eastAsia="vi-VN"/>
        </w:rPr>
        <w:t>/0</w:t>
      </w:r>
      <w:r w:rsidRPr="00560640">
        <w:rPr>
          <w:rFonts w:asciiTheme="majorHAnsi" w:eastAsia="Times New Roman" w:hAnsiTheme="majorHAnsi" w:cstheme="majorHAnsi"/>
          <w:sz w:val="28"/>
          <w:szCs w:val="28"/>
          <w:lang w:eastAsia="vi-VN"/>
        </w:rPr>
        <w:t>1</w:t>
      </w:r>
      <w:r w:rsidR="00360E54" w:rsidRPr="00560640">
        <w:rPr>
          <w:rFonts w:asciiTheme="majorHAnsi" w:eastAsia="Times New Roman" w:hAnsiTheme="majorHAnsi" w:cstheme="majorHAnsi"/>
          <w:sz w:val="28"/>
          <w:szCs w:val="28"/>
          <w:lang w:eastAsia="vi-VN"/>
        </w:rPr>
        <w:t xml:space="preserve"> </w:t>
      </w:r>
      <w:r w:rsidR="0005748D" w:rsidRPr="00560640">
        <w:rPr>
          <w:rFonts w:asciiTheme="majorHAnsi" w:eastAsia="Times New Roman" w:hAnsiTheme="majorHAnsi" w:cstheme="majorHAnsi"/>
          <w:sz w:val="28"/>
          <w:szCs w:val="28"/>
          <w:lang w:eastAsia="vi-VN"/>
        </w:rPr>
        <w:t>năm</w:t>
      </w:r>
      <w:r w:rsidR="00567746" w:rsidRPr="00560640">
        <w:rPr>
          <w:rFonts w:asciiTheme="majorHAnsi" w:eastAsia="Times New Roman" w:hAnsiTheme="majorHAnsi" w:cstheme="majorHAnsi"/>
          <w:sz w:val="28"/>
          <w:szCs w:val="28"/>
          <w:lang w:eastAsia="vi-VN"/>
        </w:rPr>
        <w:t xml:space="preserve"> sau</w:t>
      </w:r>
      <w:r w:rsidR="001C1D17" w:rsidRPr="00560640">
        <w:rPr>
          <w:rFonts w:asciiTheme="majorHAnsi" w:eastAsia="Times New Roman" w:hAnsiTheme="majorHAnsi" w:cstheme="majorHAnsi"/>
          <w:sz w:val="28"/>
          <w:szCs w:val="28"/>
          <w:lang w:val="en-US" w:eastAsia="vi-VN"/>
        </w:rPr>
        <w:t xml:space="preserve"> để tổng hợp trình Chủ tịch UBND tỉnh phân bổ</w:t>
      </w:r>
      <w:r w:rsidRPr="00560640">
        <w:rPr>
          <w:rFonts w:asciiTheme="majorHAnsi" w:eastAsia="Times New Roman" w:hAnsiTheme="majorHAnsi" w:cstheme="majorHAnsi"/>
          <w:sz w:val="28"/>
          <w:szCs w:val="28"/>
          <w:lang w:eastAsia="vi-VN"/>
        </w:rPr>
        <w:t>.</w:t>
      </w:r>
      <w:r w:rsidR="0005748D" w:rsidRPr="00560640">
        <w:rPr>
          <w:rFonts w:asciiTheme="majorHAnsi" w:eastAsia="Times New Roman" w:hAnsiTheme="majorHAnsi" w:cstheme="majorHAnsi"/>
          <w:sz w:val="28"/>
          <w:szCs w:val="28"/>
          <w:lang w:eastAsia="vi-VN"/>
        </w:rPr>
        <w:t xml:space="preserve"> </w:t>
      </w:r>
    </w:p>
    <w:p w:rsidR="007E39F6" w:rsidRPr="00560640" w:rsidRDefault="00643226" w:rsidP="0055687D">
      <w:pPr>
        <w:shd w:val="clear" w:color="auto" w:fill="FFFFFF"/>
        <w:spacing w:before="60" w:after="60" w:line="360" w:lineRule="exact"/>
        <w:ind w:firstLine="720"/>
        <w:jc w:val="both"/>
        <w:rPr>
          <w:rFonts w:asciiTheme="majorHAnsi" w:eastAsia="Times New Roman" w:hAnsiTheme="majorHAnsi" w:cstheme="majorHAnsi"/>
          <w:sz w:val="28"/>
          <w:szCs w:val="28"/>
          <w:lang w:val="en-US" w:eastAsia="vi-VN"/>
        </w:rPr>
      </w:pPr>
      <w:r w:rsidRPr="00560640">
        <w:rPr>
          <w:rFonts w:asciiTheme="majorHAnsi" w:eastAsia="Times New Roman" w:hAnsiTheme="majorHAnsi" w:cstheme="majorHAnsi"/>
          <w:sz w:val="28"/>
          <w:szCs w:val="28"/>
          <w:lang w:eastAsia="vi-VN"/>
        </w:rPr>
        <w:t>b)</w:t>
      </w:r>
      <w:r w:rsidR="00A40025" w:rsidRPr="00560640">
        <w:rPr>
          <w:rFonts w:asciiTheme="majorHAnsi" w:eastAsia="Times New Roman" w:hAnsiTheme="majorHAnsi" w:cstheme="majorHAnsi"/>
          <w:sz w:val="28"/>
          <w:szCs w:val="28"/>
          <w:lang w:eastAsia="vi-VN"/>
        </w:rPr>
        <w:t xml:space="preserve"> </w:t>
      </w:r>
      <w:r w:rsidR="006B05A3" w:rsidRPr="00560640">
        <w:rPr>
          <w:rFonts w:asciiTheme="majorHAnsi" w:eastAsia="Times New Roman" w:hAnsiTheme="majorHAnsi" w:cstheme="majorHAnsi"/>
          <w:sz w:val="28"/>
          <w:szCs w:val="28"/>
          <w:lang w:eastAsia="vi-VN"/>
        </w:rPr>
        <w:t xml:space="preserve">Căn cứ vào báo cáo quyết toán của </w:t>
      </w:r>
      <w:r w:rsidR="003B7C64" w:rsidRPr="00560640">
        <w:rPr>
          <w:rFonts w:asciiTheme="majorHAnsi" w:eastAsia="Times New Roman" w:hAnsiTheme="majorHAnsi" w:cstheme="majorHAnsi"/>
          <w:sz w:val="28"/>
          <w:szCs w:val="28"/>
          <w:lang w:eastAsia="vi-VN"/>
        </w:rPr>
        <w:t>Ủy ban nhân dân</w:t>
      </w:r>
      <w:r w:rsidRPr="00560640">
        <w:rPr>
          <w:rFonts w:asciiTheme="majorHAnsi" w:eastAsia="Times New Roman" w:hAnsiTheme="majorHAnsi" w:cstheme="majorHAnsi"/>
          <w:sz w:val="28"/>
          <w:szCs w:val="28"/>
          <w:lang w:eastAsia="vi-VN"/>
        </w:rPr>
        <w:t xml:space="preserve"> </w:t>
      </w:r>
      <w:r w:rsidR="006B05A3" w:rsidRPr="00560640">
        <w:rPr>
          <w:rFonts w:asciiTheme="majorHAnsi" w:eastAsia="Times New Roman" w:hAnsiTheme="majorHAnsi" w:cstheme="majorHAnsi"/>
          <w:sz w:val="28"/>
          <w:szCs w:val="28"/>
          <w:lang w:eastAsia="vi-VN"/>
        </w:rPr>
        <w:t xml:space="preserve">cấp huyện, </w:t>
      </w:r>
      <w:r w:rsidRPr="00560640">
        <w:rPr>
          <w:rFonts w:asciiTheme="majorHAnsi" w:eastAsia="Times New Roman" w:hAnsiTheme="majorHAnsi" w:cstheme="majorHAnsi"/>
          <w:sz w:val="28"/>
          <w:szCs w:val="28"/>
          <w:lang w:eastAsia="vi-VN"/>
        </w:rPr>
        <w:t xml:space="preserve">Cơ quan quản lý Quỹ phòng, chống thiên tai tỉnh (Sở Nông nghiệp và Phát triển nông thôn) </w:t>
      </w:r>
      <w:r w:rsidR="007B31D0" w:rsidRPr="00560640">
        <w:rPr>
          <w:rFonts w:asciiTheme="majorHAnsi" w:eastAsia="Times New Roman" w:hAnsiTheme="majorHAnsi" w:cstheme="majorHAnsi"/>
          <w:sz w:val="28"/>
          <w:szCs w:val="28"/>
          <w:lang w:eastAsia="vi-VN"/>
        </w:rPr>
        <w:t xml:space="preserve">tổng hợp báo cáo, trình </w:t>
      </w:r>
      <w:r w:rsidR="008A6B9E" w:rsidRPr="00560640">
        <w:rPr>
          <w:rFonts w:asciiTheme="majorHAnsi" w:eastAsia="Times New Roman" w:hAnsiTheme="majorHAnsi" w:cstheme="majorHAnsi"/>
          <w:sz w:val="28"/>
          <w:szCs w:val="28"/>
          <w:lang w:val="en-US" w:eastAsia="vi-VN"/>
        </w:rPr>
        <w:t xml:space="preserve">Chủ tịch </w:t>
      </w:r>
      <w:r w:rsidR="006B05A3" w:rsidRPr="00560640">
        <w:rPr>
          <w:rFonts w:asciiTheme="majorHAnsi" w:eastAsia="Times New Roman" w:hAnsiTheme="majorHAnsi" w:cstheme="majorHAnsi"/>
          <w:sz w:val="28"/>
          <w:szCs w:val="28"/>
          <w:lang w:eastAsia="vi-VN"/>
        </w:rPr>
        <w:t xml:space="preserve">Ủy ban nhân dân tỉnh quyết định thu hồi khoản phân bổ nếu còn dư hoặc </w:t>
      </w:r>
      <w:r w:rsidR="002A18F3" w:rsidRPr="00560640">
        <w:rPr>
          <w:rFonts w:asciiTheme="majorHAnsi" w:eastAsia="Times New Roman" w:hAnsiTheme="majorHAnsi" w:cstheme="majorHAnsi"/>
          <w:sz w:val="28"/>
          <w:szCs w:val="28"/>
          <w:lang w:eastAsia="vi-VN"/>
        </w:rPr>
        <w:t xml:space="preserve">quyết định </w:t>
      </w:r>
      <w:r w:rsidR="006B05A3" w:rsidRPr="00560640">
        <w:rPr>
          <w:rFonts w:asciiTheme="majorHAnsi" w:eastAsia="Times New Roman" w:hAnsiTheme="majorHAnsi" w:cstheme="majorHAnsi"/>
          <w:sz w:val="28"/>
          <w:szCs w:val="28"/>
          <w:lang w:eastAsia="vi-VN"/>
        </w:rPr>
        <w:t>phân bổ</w:t>
      </w:r>
      <w:r w:rsidR="00D61A81" w:rsidRPr="00560640">
        <w:rPr>
          <w:rFonts w:asciiTheme="majorHAnsi" w:eastAsia="Times New Roman" w:hAnsiTheme="majorHAnsi" w:cstheme="majorHAnsi"/>
          <w:sz w:val="28"/>
          <w:szCs w:val="28"/>
          <w:lang w:eastAsia="vi-VN"/>
        </w:rPr>
        <w:t xml:space="preserve"> khi nguồn kinh phí cấp huyện, </w:t>
      </w:r>
      <w:r w:rsidR="00A22CDB" w:rsidRPr="00560640">
        <w:rPr>
          <w:rFonts w:asciiTheme="majorHAnsi" w:eastAsia="Times New Roman" w:hAnsiTheme="majorHAnsi" w:cstheme="majorHAnsi"/>
          <w:sz w:val="28"/>
          <w:szCs w:val="28"/>
          <w:lang w:val="en-US" w:eastAsia="vi-VN"/>
        </w:rPr>
        <w:t xml:space="preserve">cấp </w:t>
      </w:r>
      <w:r w:rsidR="00D61A81" w:rsidRPr="00560640">
        <w:rPr>
          <w:rFonts w:asciiTheme="majorHAnsi" w:eastAsia="Times New Roman" w:hAnsiTheme="majorHAnsi" w:cstheme="majorHAnsi"/>
          <w:sz w:val="28"/>
          <w:szCs w:val="28"/>
          <w:lang w:eastAsia="vi-VN"/>
        </w:rPr>
        <w:t xml:space="preserve">xã </w:t>
      </w:r>
      <w:r w:rsidR="002A18F3" w:rsidRPr="00560640">
        <w:rPr>
          <w:rFonts w:asciiTheme="majorHAnsi" w:eastAsia="Times New Roman" w:hAnsiTheme="majorHAnsi" w:cstheme="majorHAnsi"/>
          <w:sz w:val="28"/>
          <w:szCs w:val="28"/>
          <w:lang w:eastAsia="vi-VN"/>
        </w:rPr>
        <w:t xml:space="preserve">giữ lại </w:t>
      </w:r>
      <w:r w:rsidR="00D61A81" w:rsidRPr="00560640">
        <w:rPr>
          <w:rFonts w:asciiTheme="majorHAnsi" w:eastAsia="Times New Roman" w:hAnsiTheme="majorHAnsi" w:cstheme="majorHAnsi"/>
          <w:sz w:val="28"/>
          <w:szCs w:val="28"/>
          <w:lang w:eastAsia="vi-VN"/>
        </w:rPr>
        <w:t>đã sử dụng hết</w:t>
      </w:r>
      <w:r w:rsidR="001C1D17" w:rsidRPr="00560640">
        <w:rPr>
          <w:rFonts w:asciiTheme="majorHAnsi" w:eastAsia="Times New Roman" w:hAnsiTheme="majorHAnsi" w:cstheme="majorHAnsi"/>
          <w:sz w:val="28"/>
          <w:szCs w:val="28"/>
          <w:lang w:val="en-US" w:eastAsia="vi-VN"/>
        </w:rPr>
        <w:t xml:space="preserve"> xong </w:t>
      </w:r>
      <w:r w:rsidR="001C1D17" w:rsidRPr="00560640">
        <w:rPr>
          <w:rFonts w:asciiTheme="majorHAnsi" w:eastAsia="Times New Roman" w:hAnsiTheme="majorHAnsi" w:cstheme="majorHAnsi"/>
          <w:sz w:val="28"/>
          <w:szCs w:val="28"/>
          <w:lang w:eastAsia="vi-VN"/>
        </w:rPr>
        <w:t>trước ngày 31/01 năm sau</w:t>
      </w:r>
      <w:r w:rsidR="00D61A81" w:rsidRPr="00560640">
        <w:rPr>
          <w:rFonts w:asciiTheme="majorHAnsi" w:eastAsia="Times New Roman" w:hAnsiTheme="majorHAnsi" w:cstheme="majorHAnsi"/>
          <w:sz w:val="28"/>
          <w:szCs w:val="28"/>
          <w:lang w:eastAsia="vi-VN"/>
        </w:rPr>
        <w:t>.</w:t>
      </w:r>
    </w:p>
    <w:p w:rsidR="003B7C64" w:rsidRPr="00560640" w:rsidRDefault="003B7C64" w:rsidP="0055687D">
      <w:pPr>
        <w:shd w:val="clear" w:color="auto" w:fill="FFFFFF"/>
        <w:spacing w:before="60" w:after="60" w:line="360" w:lineRule="exact"/>
        <w:ind w:firstLine="720"/>
        <w:jc w:val="both"/>
        <w:rPr>
          <w:rFonts w:asciiTheme="majorHAnsi" w:eastAsia="Times New Roman" w:hAnsiTheme="majorHAnsi" w:cstheme="majorHAnsi"/>
          <w:sz w:val="28"/>
          <w:szCs w:val="28"/>
          <w:lang w:val="en-US" w:eastAsia="vi-VN"/>
        </w:rPr>
      </w:pPr>
      <w:r w:rsidRPr="00560640">
        <w:rPr>
          <w:rFonts w:asciiTheme="majorHAnsi" w:eastAsia="Times New Roman" w:hAnsiTheme="majorHAnsi" w:cstheme="majorHAnsi"/>
          <w:sz w:val="28"/>
          <w:szCs w:val="28"/>
          <w:lang w:val="en-US" w:eastAsia="vi-VN"/>
        </w:rPr>
        <w:t>4. Đối với các xã khu vực III không có phát sinh thu quỹ, Ủy ban nhân dân tỉnh quyết định phân bổ tối thiểu bằng số tiền c</w:t>
      </w:r>
      <w:r w:rsidR="00A22CDB" w:rsidRPr="00560640">
        <w:rPr>
          <w:rFonts w:asciiTheme="majorHAnsi" w:eastAsia="Times New Roman" w:hAnsiTheme="majorHAnsi" w:cstheme="majorHAnsi"/>
          <w:sz w:val="28"/>
          <w:szCs w:val="28"/>
          <w:lang w:val="en-US" w:eastAsia="vi-VN"/>
        </w:rPr>
        <w:t xml:space="preserve">hi thực hiện các nhiệm vụ phòng, </w:t>
      </w:r>
      <w:r w:rsidRPr="00560640">
        <w:rPr>
          <w:rFonts w:asciiTheme="majorHAnsi" w:eastAsia="Times New Roman" w:hAnsiTheme="majorHAnsi" w:cstheme="majorHAnsi"/>
          <w:sz w:val="28"/>
          <w:szCs w:val="28"/>
          <w:lang w:val="en-US" w:eastAsia="vi-VN"/>
        </w:rPr>
        <w:t>chống thiên tai (20%) của xã có số phát sinh được giữ lại thấp nhất trên địa bàn cùng huyện</w:t>
      </w:r>
      <w:r w:rsidR="00A22CDB" w:rsidRPr="00560640">
        <w:rPr>
          <w:rFonts w:asciiTheme="majorHAnsi" w:eastAsia="Times New Roman" w:hAnsiTheme="majorHAnsi" w:cstheme="majorHAnsi"/>
          <w:sz w:val="28"/>
          <w:szCs w:val="28"/>
          <w:lang w:val="en-US" w:eastAsia="vi-VN"/>
        </w:rPr>
        <w:t xml:space="preserve"> để chi thực hiện các nhiệm vụ phòng, chống thiên tai </w:t>
      </w:r>
      <w:r w:rsidR="009C0977" w:rsidRPr="00560640">
        <w:rPr>
          <w:rFonts w:asciiTheme="majorHAnsi" w:eastAsia="Times New Roman" w:hAnsiTheme="majorHAnsi" w:cstheme="majorHAnsi"/>
          <w:bCs/>
          <w:spacing w:val="-6"/>
          <w:sz w:val="28"/>
          <w:szCs w:val="28"/>
          <w:lang w:val="en-US" w:eastAsia="vi-VN"/>
        </w:rPr>
        <w:t xml:space="preserve">theo Điều 3 Quy định này </w:t>
      </w:r>
      <w:r w:rsidR="00A22CDB" w:rsidRPr="00560640">
        <w:rPr>
          <w:rFonts w:asciiTheme="majorHAnsi" w:eastAsia="Times New Roman" w:hAnsiTheme="majorHAnsi" w:cstheme="majorHAnsi"/>
          <w:sz w:val="28"/>
          <w:szCs w:val="28"/>
          <w:lang w:val="en-US" w:eastAsia="vi-VN"/>
        </w:rPr>
        <w:t>trên địa bàn</w:t>
      </w:r>
      <w:r w:rsidRPr="00560640">
        <w:rPr>
          <w:rFonts w:asciiTheme="majorHAnsi" w:eastAsia="Times New Roman" w:hAnsiTheme="majorHAnsi" w:cstheme="majorHAnsi"/>
          <w:sz w:val="28"/>
          <w:szCs w:val="28"/>
          <w:lang w:val="en-US" w:eastAsia="vi-VN"/>
        </w:rPr>
        <w:t>.</w:t>
      </w:r>
    </w:p>
    <w:p w:rsidR="002A18F3" w:rsidRPr="00560640" w:rsidRDefault="00CB5709" w:rsidP="0055687D">
      <w:pPr>
        <w:shd w:val="clear" w:color="auto" w:fill="FFFFFF"/>
        <w:spacing w:before="60" w:after="60" w:line="360" w:lineRule="exact"/>
        <w:ind w:firstLine="720"/>
        <w:jc w:val="both"/>
        <w:rPr>
          <w:rFonts w:asciiTheme="majorHAnsi" w:eastAsia="Times New Roman" w:hAnsiTheme="majorHAnsi" w:cstheme="majorHAnsi"/>
          <w:b/>
          <w:bCs/>
          <w:sz w:val="28"/>
          <w:szCs w:val="28"/>
          <w:lang w:eastAsia="vi-VN"/>
        </w:rPr>
      </w:pPr>
      <w:r w:rsidRPr="00560640">
        <w:rPr>
          <w:rFonts w:asciiTheme="majorHAnsi" w:eastAsia="Times New Roman" w:hAnsiTheme="majorHAnsi" w:cstheme="majorHAnsi"/>
          <w:b/>
          <w:bCs/>
          <w:sz w:val="28"/>
          <w:szCs w:val="28"/>
          <w:lang w:eastAsia="vi-VN"/>
        </w:rPr>
        <w:lastRenderedPageBreak/>
        <w:t>Điều 5. C</w:t>
      </w:r>
      <w:r w:rsidR="002A18F3" w:rsidRPr="00560640">
        <w:rPr>
          <w:rFonts w:asciiTheme="majorHAnsi" w:eastAsia="Times New Roman" w:hAnsiTheme="majorHAnsi" w:cstheme="majorHAnsi"/>
          <w:b/>
          <w:bCs/>
          <w:sz w:val="28"/>
          <w:szCs w:val="28"/>
          <w:lang w:eastAsia="vi-VN"/>
        </w:rPr>
        <w:t xml:space="preserve">hi phí quản lý, điều hành </w:t>
      </w:r>
      <w:r w:rsidR="007B31D0" w:rsidRPr="00560640">
        <w:rPr>
          <w:rFonts w:asciiTheme="majorHAnsi" w:eastAsia="Times New Roman" w:hAnsiTheme="majorHAnsi" w:cstheme="majorHAnsi"/>
          <w:b/>
          <w:bCs/>
          <w:sz w:val="28"/>
          <w:szCs w:val="28"/>
          <w:lang w:eastAsia="vi-VN"/>
        </w:rPr>
        <w:t xml:space="preserve">hoạt động </w:t>
      </w:r>
      <w:r w:rsidR="002A18F3" w:rsidRPr="00560640">
        <w:rPr>
          <w:rFonts w:asciiTheme="majorHAnsi" w:eastAsia="Times New Roman" w:hAnsiTheme="majorHAnsi" w:cstheme="majorHAnsi"/>
          <w:b/>
          <w:bCs/>
          <w:sz w:val="28"/>
          <w:szCs w:val="28"/>
          <w:lang w:eastAsia="vi-VN"/>
        </w:rPr>
        <w:t xml:space="preserve">của Quỹ </w:t>
      </w:r>
      <w:r w:rsidR="002C0A82" w:rsidRPr="00560640">
        <w:rPr>
          <w:rFonts w:asciiTheme="majorHAnsi" w:eastAsia="Times New Roman" w:hAnsiTheme="majorHAnsi" w:cstheme="majorHAnsi"/>
          <w:b/>
          <w:bCs/>
          <w:sz w:val="28"/>
          <w:szCs w:val="28"/>
          <w:lang w:val="en-US" w:eastAsia="vi-VN"/>
        </w:rPr>
        <w:t>phòng, chống thiên tai</w:t>
      </w:r>
      <w:r w:rsidR="002A18F3" w:rsidRPr="00560640">
        <w:rPr>
          <w:rFonts w:asciiTheme="majorHAnsi" w:eastAsia="Times New Roman" w:hAnsiTheme="majorHAnsi" w:cstheme="majorHAnsi"/>
          <w:b/>
          <w:bCs/>
          <w:sz w:val="28"/>
          <w:szCs w:val="28"/>
          <w:lang w:eastAsia="vi-VN"/>
        </w:rPr>
        <w:t xml:space="preserve"> tỉnh</w:t>
      </w:r>
    </w:p>
    <w:p w:rsidR="001543C4" w:rsidRPr="00560640" w:rsidRDefault="007C0BDC" w:rsidP="0055687D">
      <w:pPr>
        <w:shd w:val="clear" w:color="auto" w:fill="FFFFFF"/>
        <w:spacing w:before="60" w:after="60" w:line="360" w:lineRule="exact"/>
        <w:ind w:firstLine="720"/>
        <w:jc w:val="both"/>
        <w:rPr>
          <w:rFonts w:asciiTheme="majorHAnsi" w:eastAsia="Times New Roman" w:hAnsiTheme="majorHAnsi" w:cstheme="majorHAnsi"/>
          <w:bCs/>
          <w:sz w:val="28"/>
          <w:szCs w:val="28"/>
          <w:lang w:eastAsia="vi-VN"/>
        </w:rPr>
      </w:pPr>
      <w:r w:rsidRPr="00560640">
        <w:rPr>
          <w:rFonts w:asciiTheme="majorHAnsi" w:eastAsia="Times New Roman" w:hAnsiTheme="majorHAnsi" w:cstheme="majorHAnsi"/>
          <w:bCs/>
          <w:sz w:val="28"/>
          <w:szCs w:val="28"/>
          <w:lang w:eastAsia="vi-VN"/>
        </w:rPr>
        <w:t xml:space="preserve">Chi phí quản lý, điều hành hoạt động của Quỹ </w:t>
      </w:r>
      <w:r w:rsidR="002C0A82" w:rsidRPr="00560640">
        <w:rPr>
          <w:rFonts w:asciiTheme="majorHAnsi" w:eastAsia="Times New Roman" w:hAnsiTheme="majorHAnsi" w:cstheme="majorHAnsi"/>
          <w:bCs/>
          <w:sz w:val="28"/>
          <w:szCs w:val="28"/>
          <w:lang w:eastAsia="vi-VN"/>
        </w:rPr>
        <w:t>phòng, chống thiên tai</w:t>
      </w:r>
      <w:r w:rsidRPr="00560640">
        <w:rPr>
          <w:rFonts w:asciiTheme="majorHAnsi" w:eastAsia="Times New Roman" w:hAnsiTheme="majorHAnsi" w:cstheme="majorHAnsi"/>
          <w:bCs/>
          <w:sz w:val="28"/>
          <w:szCs w:val="28"/>
          <w:lang w:eastAsia="vi-VN"/>
        </w:rPr>
        <w:t xml:space="preserve"> tỉnh 3% dùng để chi cho các nội dung sau:</w:t>
      </w:r>
    </w:p>
    <w:p w:rsidR="00F813E3" w:rsidRPr="00560640" w:rsidRDefault="00F813E3" w:rsidP="00F813E3">
      <w:pPr>
        <w:shd w:val="clear" w:color="auto" w:fill="FFFFFF"/>
        <w:spacing w:before="60" w:after="60" w:line="360" w:lineRule="exact"/>
        <w:ind w:firstLine="720"/>
        <w:jc w:val="both"/>
        <w:rPr>
          <w:rFonts w:asciiTheme="majorHAnsi" w:eastAsia="Times New Roman" w:hAnsiTheme="majorHAnsi" w:cstheme="majorHAnsi"/>
          <w:sz w:val="28"/>
          <w:szCs w:val="28"/>
          <w:lang w:eastAsia="vi-VN"/>
        </w:rPr>
      </w:pPr>
      <w:r w:rsidRPr="00560640">
        <w:rPr>
          <w:rFonts w:asciiTheme="majorHAnsi" w:eastAsia="Times New Roman" w:hAnsiTheme="majorHAnsi" w:cstheme="majorHAnsi"/>
          <w:sz w:val="28"/>
          <w:szCs w:val="28"/>
          <w:lang w:eastAsia="vi-VN"/>
        </w:rPr>
        <w:t xml:space="preserve">1. Chi cho Cục Thuế tỉnh tối đa không quá 1% trên tổng số thu của các tổ chức kinh tế trong nước và nước ngoài </w:t>
      </w:r>
      <w:r w:rsidR="00E21F85" w:rsidRPr="00560640">
        <w:rPr>
          <w:rFonts w:asciiTheme="majorHAnsi" w:eastAsia="Times New Roman" w:hAnsiTheme="majorHAnsi" w:cstheme="majorHAnsi"/>
          <w:sz w:val="28"/>
          <w:szCs w:val="28"/>
          <w:lang w:eastAsia="vi-VN"/>
        </w:rPr>
        <w:t>phát sinh trong năm</w:t>
      </w:r>
      <w:r w:rsidRPr="00560640">
        <w:rPr>
          <w:rFonts w:asciiTheme="majorHAnsi" w:eastAsia="Times New Roman" w:hAnsiTheme="majorHAnsi" w:cstheme="majorHAnsi"/>
          <w:sz w:val="28"/>
          <w:szCs w:val="28"/>
          <w:lang w:eastAsia="vi-VN"/>
        </w:rPr>
        <w:t xml:space="preserve"> do Cục Thuế </w:t>
      </w:r>
      <w:r w:rsidR="00E21F85" w:rsidRPr="00560640">
        <w:rPr>
          <w:rFonts w:asciiTheme="majorHAnsi" w:eastAsia="Times New Roman" w:hAnsiTheme="majorHAnsi" w:cstheme="majorHAnsi"/>
          <w:sz w:val="28"/>
          <w:szCs w:val="28"/>
          <w:lang w:eastAsia="vi-VN"/>
        </w:rPr>
        <w:t>tỉnh đôn đốc</w:t>
      </w:r>
      <w:r w:rsidRPr="00560640">
        <w:rPr>
          <w:rFonts w:asciiTheme="majorHAnsi" w:eastAsia="Times New Roman" w:hAnsiTheme="majorHAnsi" w:cstheme="majorHAnsi"/>
          <w:sz w:val="28"/>
          <w:szCs w:val="28"/>
          <w:lang w:eastAsia="vi-VN"/>
        </w:rPr>
        <w:t xml:space="preserve"> thu </w:t>
      </w:r>
      <w:r w:rsidR="00E21F85" w:rsidRPr="00560640">
        <w:rPr>
          <w:rFonts w:asciiTheme="majorHAnsi" w:eastAsia="Times New Roman" w:hAnsiTheme="majorHAnsi" w:cstheme="majorHAnsi"/>
          <w:sz w:val="28"/>
          <w:szCs w:val="28"/>
          <w:lang w:eastAsia="vi-VN"/>
        </w:rPr>
        <w:t>quỹ</w:t>
      </w:r>
      <w:r w:rsidRPr="00560640">
        <w:rPr>
          <w:rFonts w:asciiTheme="majorHAnsi" w:eastAsia="Times New Roman" w:hAnsiTheme="majorHAnsi" w:cstheme="majorHAnsi"/>
          <w:sz w:val="28"/>
          <w:szCs w:val="28"/>
          <w:lang w:eastAsia="vi-VN"/>
        </w:rPr>
        <w:t xml:space="preserve"> để chi cho công tác </w:t>
      </w:r>
      <w:r w:rsidR="00E21F85" w:rsidRPr="00560640">
        <w:rPr>
          <w:rFonts w:asciiTheme="majorHAnsi" w:eastAsia="Times New Roman" w:hAnsiTheme="majorHAnsi" w:cstheme="majorHAnsi"/>
          <w:sz w:val="28"/>
          <w:szCs w:val="28"/>
          <w:lang w:eastAsia="vi-VN"/>
        </w:rPr>
        <w:t xml:space="preserve">liên quan đến việc </w:t>
      </w:r>
      <w:r w:rsidRPr="00560640">
        <w:rPr>
          <w:rFonts w:asciiTheme="majorHAnsi" w:eastAsia="Times New Roman" w:hAnsiTheme="majorHAnsi" w:cstheme="majorHAnsi"/>
          <w:sz w:val="28"/>
          <w:szCs w:val="28"/>
          <w:lang w:eastAsia="vi-VN"/>
        </w:rPr>
        <w:t>triển khai, đôn đốc thu nộp</w:t>
      </w:r>
      <w:r w:rsidR="00E21F85" w:rsidRPr="00560640">
        <w:rPr>
          <w:rFonts w:asciiTheme="majorHAnsi" w:eastAsia="Times New Roman" w:hAnsiTheme="majorHAnsi" w:cstheme="majorHAnsi"/>
          <w:sz w:val="28"/>
          <w:szCs w:val="28"/>
          <w:lang w:eastAsia="vi-VN"/>
        </w:rPr>
        <w:t xml:space="preserve"> Quỹ</w:t>
      </w:r>
      <w:r w:rsidRPr="00560640">
        <w:rPr>
          <w:rFonts w:asciiTheme="majorHAnsi" w:eastAsia="Times New Roman" w:hAnsiTheme="majorHAnsi" w:cstheme="majorHAnsi"/>
          <w:sz w:val="28"/>
          <w:szCs w:val="28"/>
          <w:lang w:eastAsia="vi-VN"/>
        </w:rPr>
        <w:t xml:space="preserve">. </w:t>
      </w:r>
    </w:p>
    <w:p w:rsidR="00A85972" w:rsidRPr="00560640" w:rsidRDefault="00D0516D" w:rsidP="0055687D">
      <w:pPr>
        <w:shd w:val="clear" w:color="auto" w:fill="FFFFFF"/>
        <w:spacing w:before="60" w:after="60" w:line="360" w:lineRule="exact"/>
        <w:ind w:firstLine="720"/>
        <w:jc w:val="both"/>
        <w:rPr>
          <w:rFonts w:asciiTheme="majorHAnsi" w:eastAsia="Times New Roman" w:hAnsiTheme="majorHAnsi" w:cstheme="majorHAnsi"/>
          <w:sz w:val="28"/>
          <w:szCs w:val="28"/>
          <w:lang w:eastAsia="vi-VN"/>
        </w:rPr>
      </w:pPr>
      <w:r w:rsidRPr="00560640">
        <w:rPr>
          <w:rFonts w:asciiTheme="majorHAnsi" w:eastAsia="Times New Roman" w:hAnsiTheme="majorHAnsi" w:cstheme="majorHAnsi"/>
          <w:bCs/>
          <w:sz w:val="28"/>
          <w:szCs w:val="28"/>
          <w:lang w:eastAsia="vi-VN"/>
        </w:rPr>
        <w:t>2</w:t>
      </w:r>
      <w:r w:rsidR="0022062E" w:rsidRPr="00560640">
        <w:rPr>
          <w:rFonts w:asciiTheme="majorHAnsi" w:eastAsia="Times New Roman" w:hAnsiTheme="majorHAnsi" w:cstheme="majorHAnsi"/>
          <w:bCs/>
          <w:sz w:val="28"/>
          <w:szCs w:val="28"/>
          <w:lang w:eastAsia="vi-VN"/>
        </w:rPr>
        <w:t xml:space="preserve">. </w:t>
      </w:r>
      <w:r w:rsidR="0015094D" w:rsidRPr="00560640">
        <w:rPr>
          <w:rFonts w:asciiTheme="majorHAnsi" w:eastAsia="Times New Roman" w:hAnsiTheme="majorHAnsi" w:cstheme="majorHAnsi"/>
          <w:sz w:val="28"/>
          <w:szCs w:val="28"/>
          <w:lang w:eastAsia="vi-VN"/>
        </w:rPr>
        <w:t xml:space="preserve">Chi phụ cấp kiêm nhiệm cho thành viên Hội đồng quản lý Quỹ; Ban Kiểm soát </w:t>
      </w:r>
      <w:r w:rsidR="007C0BDC" w:rsidRPr="00560640">
        <w:rPr>
          <w:rFonts w:asciiTheme="majorHAnsi" w:eastAsia="Times New Roman" w:hAnsiTheme="majorHAnsi" w:cstheme="majorHAnsi"/>
          <w:sz w:val="28"/>
          <w:szCs w:val="28"/>
          <w:lang w:eastAsia="vi-VN"/>
        </w:rPr>
        <w:t xml:space="preserve">quỹ </w:t>
      </w:r>
      <w:r w:rsidR="0015094D" w:rsidRPr="00560640">
        <w:rPr>
          <w:rFonts w:asciiTheme="majorHAnsi" w:eastAsia="Times New Roman" w:hAnsiTheme="majorHAnsi" w:cstheme="majorHAnsi"/>
          <w:sz w:val="28"/>
          <w:szCs w:val="28"/>
          <w:lang w:eastAsia="vi-VN"/>
        </w:rPr>
        <w:t>và Cơ quan quản lý Quỹ phòng, chống thiên tai tỉnh</w:t>
      </w:r>
      <w:r w:rsidR="002C6B4B" w:rsidRPr="00560640">
        <w:rPr>
          <w:rFonts w:asciiTheme="majorHAnsi" w:eastAsia="Times New Roman" w:hAnsiTheme="majorHAnsi" w:cstheme="majorHAnsi"/>
          <w:sz w:val="28"/>
          <w:szCs w:val="28"/>
          <w:lang w:eastAsia="vi-VN"/>
        </w:rPr>
        <w:t xml:space="preserve"> </w:t>
      </w:r>
    </w:p>
    <w:p w:rsidR="00A62B35" w:rsidRPr="00560640" w:rsidRDefault="00B87A63" w:rsidP="0055687D">
      <w:pPr>
        <w:shd w:val="clear" w:color="auto" w:fill="FFFFFF"/>
        <w:spacing w:before="60" w:after="60" w:line="360" w:lineRule="exact"/>
        <w:ind w:firstLine="720"/>
        <w:jc w:val="both"/>
        <w:rPr>
          <w:rFonts w:asciiTheme="majorHAnsi" w:eastAsia="Times New Roman" w:hAnsiTheme="majorHAnsi" w:cstheme="majorHAnsi"/>
          <w:sz w:val="28"/>
          <w:szCs w:val="28"/>
          <w:lang w:eastAsia="vi-VN"/>
        </w:rPr>
      </w:pPr>
      <w:r w:rsidRPr="00560640">
        <w:rPr>
          <w:rFonts w:asciiTheme="majorHAnsi" w:eastAsia="Times New Roman" w:hAnsiTheme="majorHAnsi" w:cstheme="majorHAnsi"/>
          <w:sz w:val="28"/>
          <w:szCs w:val="28"/>
          <w:lang w:eastAsia="vi-VN"/>
        </w:rPr>
        <w:t>Mức c</w:t>
      </w:r>
      <w:r w:rsidR="002C6B4B" w:rsidRPr="00560640">
        <w:rPr>
          <w:rFonts w:asciiTheme="majorHAnsi" w:eastAsia="Times New Roman" w:hAnsiTheme="majorHAnsi" w:cstheme="majorHAnsi"/>
          <w:sz w:val="28"/>
          <w:szCs w:val="28"/>
          <w:lang w:eastAsia="vi-VN"/>
        </w:rPr>
        <w:t>hi phụ cấ</w:t>
      </w:r>
      <w:r w:rsidR="00102C6A" w:rsidRPr="00560640">
        <w:rPr>
          <w:rFonts w:asciiTheme="majorHAnsi" w:eastAsia="Times New Roman" w:hAnsiTheme="majorHAnsi" w:cstheme="majorHAnsi"/>
          <w:sz w:val="28"/>
          <w:szCs w:val="28"/>
          <w:lang w:eastAsia="vi-VN"/>
        </w:rPr>
        <w:t>p kiêm nhiệm thực hiện theo quy định tại khoản 2 Điều 6 Nghị định số 204/2004/NĐ-CP của Chính phủ</w:t>
      </w:r>
      <w:r w:rsidR="004F29D2" w:rsidRPr="00560640">
        <w:rPr>
          <w:rFonts w:asciiTheme="majorHAnsi" w:eastAsia="Times New Roman" w:hAnsiTheme="majorHAnsi" w:cstheme="majorHAnsi"/>
          <w:sz w:val="28"/>
          <w:szCs w:val="28"/>
          <w:lang w:eastAsia="vi-VN"/>
        </w:rPr>
        <w:t xml:space="preserve"> </w:t>
      </w:r>
      <w:r w:rsidR="003513E5" w:rsidRPr="00560640">
        <w:rPr>
          <w:rFonts w:asciiTheme="majorHAnsi" w:eastAsia="Times New Roman" w:hAnsiTheme="majorHAnsi" w:cstheme="majorHAnsi"/>
          <w:sz w:val="28"/>
          <w:szCs w:val="28"/>
          <w:lang w:eastAsia="vi-VN"/>
        </w:rPr>
        <w:t>về chế độ tiền lương</w:t>
      </w:r>
      <w:r w:rsidR="00697B08" w:rsidRPr="00560640">
        <w:rPr>
          <w:rFonts w:asciiTheme="majorHAnsi" w:eastAsia="Times New Roman" w:hAnsiTheme="majorHAnsi" w:cstheme="majorHAnsi"/>
          <w:sz w:val="28"/>
          <w:szCs w:val="28"/>
          <w:lang w:eastAsia="vi-VN"/>
        </w:rPr>
        <w:t xml:space="preserve"> đối với cán bộ, công chức, viên chức và lực lượng vũ trang</w:t>
      </w:r>
      <w:r w:rsidR="00741550" w:rsidRPr="00560640">
        <w:rPr>
          <w:rFonts w:asciiTheme="majorHAnsi" w:eastAsia="Times New Roman" w:hAnsiTheme="majorHAnsi" w:cstheme="majorHAnsi"/>
          <w:sz w:val="28"/>
          <w:szCs w:val="28"/>
          <w:lang w:eastAsia="vi-VN"/>
        </w:rPr>
        <w:t xml:space="preserve"> và văn bản sửa đổi, bổ sung (nếu có)</w:t>
      </w:r>
      <w:r w:rsidR="00252491" w:rsidRPr="00560640">
        <w:rPr>
          <w:rFonts w:asciiTheme="majorHAnsi" w:eastAsia="Times New Roman" w:hAnsiTheme="majorHAnsi" w:cstheme="majorHAnsi"/>
          <w:sz w:val="28"/>
          <w:szCs w:val="28"/>
          <w:lang w:eastAsia="vi-VN"/>
        </w:rPr>
        <w:t>.</w:t>
      </w:r>
    </w:p>
    <w:p w:rsidR="00475788" w:rsidRPr="00560640" w:rsidRDefault="005F2AF6" w:rsidP="0055687D">
      <w:pPr>
        <w:shd w:val="clear" w:color="auto" w:fill="FFFFFF"/>
        <w:spacing w:before="60" w:after="60" w:line="360" w:lineRule="exact"/>
        <w:ind w:firstLine="720"/>
        <w:jc w:val="both"/>
        <w:rPr>
          <w:rFonts w:asciiTheme="majorHAnsi" w:eastAsia="Times New Roman" w:hAnsiTheme="majorHAnsi" w:cstheme="majorHAnsi"/>
          <w:sz w:val="28"/>
          <w:szCs w:val="28"/>
          <w:lang w:eastAsia="vi-VN"/>
        </w:rPr>
      </w:pPr>
      <w:r w:rsidRPr="00560640">
        <w:rPr>
          <w:rFonts w:asciiTheme="majorHAnsi" w:eastAsia="Times New Roman" w:hAnsiTheme="majorHAnsi" w:cstheme="majorHAnsi"/>
          <w:sz w:val="28"/>
          <w:szCs w:val="28"/>
          <w:lang w:eastAsia="vi-VN"/>
        </w:rPr>
        <w:t>3</w:t>
      </w:r>
      <w:r w:rsidR="00646607" w:rsidRPr="00560640">
        <w:rPr>
          <w:rFonts w:asciiTheme="majorHAnsi" w:eastAsia="Times New Roman" w:hAnsiTheme="majorHAnsi" w:cstheme="majorHAnsi"/>
          <w:sz w:val="28"/>
          <w:szCs w:val="28"/>
          <w:lang w:eastAsia="vi-VN"/>
        </w:rPr>
        <w:t>.</w:t>
      </w:r>
      <w:r w:rsidR="00475788" w:rsidRPr="00560640">
        <w:rPr>
          <w:rFonts w:asciiTheme="majorHAnsi" w:eastAsia="Times New Roman" w:hAnsiTheme="majorHAnsi" w:cstheme="majorHAnsi"/>
          <w:sz w:val="28"/>
          <w:szCs w:val="28"/>
          <w:lang w:eastAsia="vi-VN"/>
        </w:rPr>
        <w:t xml:space="preserve"> Chi phí hành chính phát sinh của Quỹ </w:t>
      </w:r>
      <w:r w:rsidR="002C0A82" w:rsidRPr="00560640">
        <w:rPr>
          <w:rFonts w:asciiTheme="majorHAnsi" w:eastAsia="Times New Roman" w:hAnsiTheme="majorHAnsi" w:cstheme="majorHAnsi"/>
          <w:sz w:val="28"/>
          <w:szCs w:val="28"/>
          <w:lang w:eastAsia="vi-VN"/>
        </w:rPr>
        <w:t>phòng, chống thiên tai</w:t>
      </w:r>
      <w:r w:rsidR="00475788" w:rsidRPr="00560640">
        <w:rPr>
          <w:rFonts w:asciiTheme="majorHAnsi" w:eastAsia="Times New Roman" w:hAnsiTheme="majorHAnsi" w:cstheme="majorHAnsi"/>
          <w:sz w:val="28"/>
          <w:szCs w:val="28"/>
          <w:lang w:eastAsia="vi-VN"/>
        </w:rPr>
        <w:t xml:space="preserve"> tỉnh</w:t>
      </w:r>
    </w:p>
    <w:p w:rsidR="009C7EFA" w:rsidRPr="00560640" w:rsidRDefault="00621B63" w:rsidP="0055687D">
      <w:pPr>
        <w:shd w:val="clear" w:color="auto" w:fill="FFFFFF"/>
        <w:spacing w:before="60" w:after="60" w:line="360" w:lineRule="exact"/>
        <w:ind w:firstLine="720"/>
        <w:jc w:val="both"/>
        <w:rPr>
          <w:rFonts w:asciiTheme="majorHAnsi" w:eastAsia="Times New Roman" w:hAnsiTheme="majorHAnsi" w:cstheme="majorHAnsi"/>
          <w:sz w:val="28"/>
          <w:szCs w:val="28"/>
          <w:lang w:eastAsia="vi-VN"/>
        </w:rPr>
      </w:pPr>
      <w:r w:rsidRPr="00560640">
        <w:rPr>
          <w:rFonts w:asciiTheme="majorHAnsi" w:eastAsia="Times New Roman" w:hAnsiTheme="majorHAnsi" w:cstheme="majorHAnsi"/>
          <w:sz w:val="28"/>
          <w:szCs w:val="28"/>
          <w:lang w:eastAsia="vi-VN"/>
        </w:rPr>
        <w:t xml:space="preserve">Nội dung chi và mức chi quản lý hành chính thực hiên theo quy định hiện hành. </w:t>
      </w:r>
    </w:p>
    <w:p w:rsidR="009541E6" w:rsidRPr="00560640" w:rsidRDefault="009541E6" w:rsidP="009541E6">
      <w:pPr>
        <w:shd w:val="clear" w:color="auto" w:fill="FFFFFF"/>
        <w:spacing w:before="60" w:after="60" w:line="360" w:lineRule="exact"/>
        <w:ind w:firstLine="720"/>
        <w:jc w:val="both"/>
        <w:rPr>
          <w:rFonts w:asciiTheme="majorHAnsi" w:eastAsia="Times New Roman" w:hAnsiTheme="majorHAnsi" w:cstheme="majorHAnsi"/>
          <w:bCs/>
          <w:sz w:val="28"/>
          <w:szCs w:val="28"/>
          <w:lang w:eastAsia="vi-VN"/>
        </w:rPr>
      </w:pPr>
      <w:r w:rsidRPr="00560640">
        <w:rPr>
          <w:rFonts w:asciiTheme="majorHAnsi" w:eastAsia="Times New Roman" w:hAnsiTheme="majorHAnsi" w:cstheme="majorHAnsi"/>
          <w:sz w:val="28"/>
          <w:szCs w:val="28"/>
          <w:lang w:eastAsia="vi-VN"/>
        </w:rPr>
        <w:t>4. Quyết định phê duyệt dự toán nguồn kinh phí c</w:t>
      </w:r>
      <w:r w:rsidRPr="00560640">
        <w:rPr>
          <w:rFonts w:asciiTheme="majorHAnsi" w:eastAsia="Times New Roman" w:hAnsiTheme="majorHAnsi" w:cstheme="majorHAnsi"/>
          <w:bCs/>
          <w:sz w:val="28"/>
          <w:szCs w:val="28"/>
          <w:lang w:eastAsia="vi-VN"/>
        </w:rPr>
        <w:t xml:space="preserve">hi phí quản lý, điều hành hoạt động </w:t>
      </w:r>
      <w:r w:rsidR="001D663A" w:rsidRPr="00560640">
        <w:rPr>
          <w:rFonts w:asciiTheme="majorHAnsi" w:eastAsia="Times New Roman" w:hAnsiTheme="majorHAnsi" w:cstheme="majorHAnsi"/>
          <w:bCs/>
          <w:sz w:val="28"/>
          <w:szCs w:val="28"/>
          <w:lang w:eastAsia="vi-VN"/>
        </w:rPr>
        <w:t>của Quỹ phòng, chống thiên tai</w:t>
      </w:r>
      <w:r w:rsidRPr="00560640">
        <w:rPr>
          <w:rFonts w:asciiTheme="majorHAnsi" w:eastAsia="Times New Roman" w:hAnsiTheme="majorHAnsi" w:cstheme="majorHAnsi"/>
          <w:bCs/>
          <w:sz w:val="28"/>
          <w:szCs w:val="28"/>
          <w:lang w:eastAsia="vi-VN"/>
        </w:rPr>
        <w:t xml:space="preserve"> tỉnh</w:t>
      </w:r>
    </w:p>
    <w:p w:rsidR="009541E6" w:rsidRPr="00560640" w:rsidRDefault="00CC7CB7" w:rsidP="009541E6">
      <w:pPr>
        <w:shd w:val="clear" w:color="auto" w:fill="FFFFFF"/>
        <w:spacing w:before="60" w:after="60" w:line="360" w:lineRule="exact"/>
        <w:ind w:firstLine="720"/>
        <w:jc w:val="both"/>
        <w:rPr>
          <w:rFonts w:asciiTheme="majorHAnsi" w:eastAsia="Times New Roman" w:hAnsiTheme="majorHAnsi" w:cstheme="majorHAnsi"/>
          <w:sz w:val="28"/>
          <w:szCs w:val="28"/>
          <w:lang w:eastAsia="vi-VN"/>
        </w:rPr>
      </w:pPr>
      <w:r w:rsidRPr="00560640">
        <w:rPr>
          <w:rFonts w:asciiTheme="majorHAnsi" w:eastAsia="Times New Roman" w:hAnsiTheme="majorHAnsi" w:cstheme="majorHAnsi"/>
          <w:bCs/>
          <w:sz w:val="28"/>
          <w:szCs w:val="28"/>
          <w:lang w:eastAsia="vi-VN"/>
        </w:rPr>
        <w:t xml:space="preserve">Hàng năm, </w:t>
      </w:r>
      <w:r w:rsidRPr="00560640">
        <w:rPr>
          <w:rFonts w:asciiTheme="majorHAnsi" w:eastAsia="Times New Roman" w:hAnsiTheme="majorHAnsi" w:cstheme="majorHAnsi"/>
          <w:sz w:val="28"/>
          <w:szCs w:val="28"/>
          <w:lang w:eastAsia="vi-VN"/>
        </w:rPr>
        <w:t xml:space="preserve">Cơ quan quản lý Quỹ phòng, chống thiên tai tỉnh (Sở Nông nghiệp và Phát triển nông thôn) chủ trì, phối hợp với Cục Thuế tỉnh lập dự toán chi tiết chi cho các nội dung quy định tại khoản 1, 2, 3 Điều này trình </w:t>
      </w:r>
      <w:r w:rsidR="00124FDD" w:rsidRPr="00560640">
        <w:rPr>
          <w:rFonts w:asciiTheme="majorHAnsi" w:eastAsia="Times New Roman" w:hAnsiTheme="majorHAnsi" w:cstheme="majorHAnsi"/>
          <w:sz w:val="28"/>
          <w:szCs w:val="28"/>
          <w:lang w:val="en-US" w:eastAsia="vi-VN"/>
        </w:rPr>
        <w:t xml:space="preserve">Chủ tịch </w:t>
      </w:r>
      <w:r w:rsidR="009541E6" w:rsidRPr="00560640">
        <w:rPr>
          <w:rFonts w:asciiTheme="majorHAnsi" w:eastAsia="Times New Roman" w:hAnsiTheme="majorHAnsi" w:cstheme="majorHAnsi"/>
          <w:sz w:val="28"/>
          <w:szCs w:val="28"/>
          <w:lang w:eastAsia="vi-VN"/>
        </w:rPr>
        <w:t>Ủy ban nhân dân tỉnh quyết định phê duyệt</w:t>
      </w:r>
      <w:r w:rsidRPr="00560640">
        <w:rPr>
          <w:rFonts w:asciiTheme="majorHAnsi" w:eastAsia="Times New Roman" w:hAnsiTheme="majorHAnsi" w:cstheme="majorHAnsi"/>
          <w:sz w:val="28"/>
          <w:szCs w:val="28"/>
          <w:lang w:eastAsia="vi-VN"/>
        </w:rPr>
        <w:t xml:space="preserve"> </w:t>
      </w:r>
      <w:r w:rsidR="0068441E" w:rsidRPr="00560640">
        <w:rPr>
          <w:rFonts w:asciiTheme="majorHAnsi" w:eastAsia="Times New Roman" w:hAnsiTheme="majorHAnsi" w:cstheme="majorHAnsi"/>
          <w:sz w:val="28"/>
          <w:szCs w:val="28"/>
          <w:lang w:eastAsia="vi-VN"/>
        </w:rPr>
        <w:t>xong trước ngày 3</w:t>
      </w:r>
      <w:r w:rsidR="001D663A" w:rsidRPr="00560640">
        <w:rPr>
          <w:rFonts w:asciiTheme="majorHAnsi" w:eastAsia="Times New Roman" w:hAnsiTheme="majorHAnsi" w:cstheme="majorHAnsi"/>
          <w:sz w:val="28"/>
          <w:szCs w:val="28"/>
          <w:lang w:eastAsia="vi-VN"/>
        </w:rPr>
        <w:t>0/4</w:t>
      </w:r>
      <w:r w:rsidR="009541E6" w:rsidRPr="00560640">
        <w:rPr>
          <w:rFonts w:asciiTheme="majorHAnsi" w:eastAsia="Times New Roman" w:hAnsiTheme="majorHAnsi" w:cstheme="majorHAnsi"/>
          <w:sz w:val="28"/>
          <w:szCs w:val="28"/>
          <w:lang w:eastAsia="vi-VN"/>
        </w:rPr>
        <w:t>.</w:t>
      </w:r>
    </w:p>
    <w:p w:rsidR="00621B63" w:rsidRPr="00560640" w:rsidRDefault="00CC7CB7" w:rsidP="00621B63">
      <w:pPr>
        <w:shd w:val="clear" w:color="auto" w:fill="FFFFFF"/>
        <w:spacing w:before="60" w:after="60" w:line="360" w:lineRule="exact"/>
        <w:ind w:firstLine="720"/>
        <w:jc w:val="both"/>
        <w:rPr>
          <w:rFonts w:asciiTheme="majorHAnsi" w:eastAsia="Times New Roman" w:hAnsiTheme="majorHAnsi" w:cstheme="majorHAnsi"/>
          <w:bCs/>
          <w:sz w:val="28"/>
          <w:szCs w:val="28"/>
          <w:lang w:eastAsia="vi-VN"/>
        </w:rPr>
      </w:pPr>
      <w:r w:rsidRPr="00560640">
        <w:rPr>
          <w:rFonts w:asciiTheme="majorHAnsi" w:eastAsia="Times New Roman" w:hAnsiTheme="majorHAnsi" w:cstheme="majorHAnsi"/>
          <w:sz w:val="28"/>
          <w:szCs w:val="28"/>
          <w:lang w:eastAsia="vi-VN"/>
        </w:rPr>
        <w:t>5</w:t>
      </w:r>
      <w:r w:rsidR="00621B63" w:rsidRPr="00560640">
        <w:rPr>
          <w:rFonts w:asciiTheme="majorHAnsi" w:eastAsia="Times New Roman" w:hAnsiTheme="majorHAnsi" w:cstheme="majorHAnsi"/>
          <w:sz w:val="28"/>
          <w:szCs w:val="28"/>
          <w:lang w:eastAsia="vi-VN"/>
        </w:rPr>
        <w:t xml:space="preserve">. </w:t>
      </w:r>
      <w:r w:rsidR="00F5347C" w:rsidRPr="00560640">
        <w:rPr>
          <w:rFonts w:asciiTheme="majorHAnsi" w:eastAsia="Times New Roman" w:hAnsiTheme="majorHAnsi" w:cstheme="majorHAnsi"/>
          <w:sz w:val="28"/>
          <w:szCs w:val="28"/>
          <w:lang w:eastAsia="vi-VN"/>
        </w:rPr>
        <w:t>T</w:t>
      </w:r>
      <w:r w:rsidR="00FC72A6" w:rsidRPr="00560640">
        <w:rPr>
          <w:rFonts w:asciiTheme="majorHAnsi" w:eastAsia="Times New Roman" w:hAnsiTheme="majorHAnsi" w:cstheme="majorHAnsi"/>
          <w:sz w:val="28"/>
          <w:szCs w:val="28"/>
          <w:lang w:eastAsia="vi-VN"/>
        </w:rPr>
        <w:t>ạ</w:t>
      </w:r>
      <w:r w:rsidR="00F5347C" w:rsidRPr="00560640">
        <w:rPr>
          <w:rFonts w:asciiTheme="majorHAnsi" w:eastAsia="Times New Roman" w:hAnsiTheme="majorHAnsi" w:cstheme="majorHAnsi"/>
          <w:sz w:val="28"/>
          <w:szCs w:val="28"/>
          <w:lang w:eastAsia="vi-VN"/>
        </w:rPr>
        <w:t>m ứng và thanh quyết toán</w:t>
      </w:r>
      <w:r w:rsidR="00621B63" w:rsidRPr="00560640">
        <w:rPr>
          <w:rFonts w:asciiTheme="majorHAnsi" w:eastAsia="Times New Roman" w:hAnsiTheme="majorHAnsi" w:cstheme="majorHAnsi"/>
          <w:sz w:val="28"/>
          <w:szCs w:val="28"/>
          <w:lang w:eastAsia="vi-VN"/>
        </w:rPr>
        <w:t xml:space="preserve"> nguồn kinh phí c</w:t>
      </w:r>
      <w:r w:rsidR="00621B63" w:rsidRPr="00560640">
        <w:rPr>
          <w:rFonts w:asciiTheme="majorHAnsi" w:eastAsia="Times New Roman" w:hAnsiTheme="majorHAnsi" w:cstheme="majorHAnsi"/>
          <w:bCs/>
          <w:sz w:val="28"/>
          <w:szCs w:val="28"/>
          <w:lang w:eastAsia="vi-VN"/>
        </w:rPr>
        <w:t xml:space="preserve">hi phí quản lý, điều hành hoạt động của Quỹ </w:t>
      </w:r>
      <w:r w:rsidR="001D663A" w:rsidRPr="00560640">
        <w:rPr>
          <w:rFonts w:asciiTheme="majorHAnsi" w:eastAsia="Times New Roman" w:hAnsiTheme="majorHAnsi" w:cstheme="majorHAnsi"/>
          <w:bCs/>
          <w:sz w:val="28"/>
          <w:szCs w:val="28"/>
          <w:lang w:eastAsia="vi-VN"/>
        </w:rPr>
        <w:t>phòng, chống thiên tai</w:t>
      </w:r>
      <w:r w:rsidR="00621B63" w:rsidRPr="00560640">
        <w:rPr>
          <w:rFonts w:asciiTheme="majorHAnsi" w:eastAsia="Times New Roman" w:hAnsiTheme="majorHAnsi" w:cstheme="majorHAnsi"/>
          <w:bCs/>
          <w:sz w:val="28"/>
          <w:szCs w:val="28"/>
          <w:lang w:eastAsia="vi-VN"/>
        </w:rPr>
        <w:t xml:space="preserve"> tỉnh</w:t>
      </w:r>
    </w:p>
    <w:p w:rsidR="00621B63" w:rsidRPr="00560640" w:rsidRDefault="00621B63" w:rsidP="00621B63">
      <w:pPr>
        <w:shd w:val="clear" w:color="auto" w:fill="FFFFFF"/>
        <w:spacing w:before="60" w:after="60" w:line="360" w:lineRule="exact"/>
        <w:ind w:firstLine="720"/>
        <w:jc w:val="both"/>
        <w:rPr>
          <w:rFonts w:asciiTheme="majorHAnsi" w:eastAsia="Times New Roman" w:hAnsiTheme="majorHAnsi" w:cstheme="majorHAnsi"/>
          <w:sz w:val="28"/>
          <w:szCs w:val="28"/>
          <w:lang w:eastAsia="vi-VN"/>
        </w:rPr>
      </w:pPr>
      <w:r w:rsidRPr="00560640">
        <w:rPr>
          <w:rFonts w:asciiTheme="majorHAnsi" w:eastAsia="Times New Roman" w:hAnsiTheme="majorHAnsi" w:cstheme="majorHAnsi"/>
          <w:sz w:val="28"/>
          <w:szCs w:val="28"/>
          <w:lang w:eastAsia="vi-VN"/>
        </w:rPr>
        <w:t>a) C</w:t>
      </w:r>
      <w:r w:rsidR="00D72B66" w:rsidRPr="00560640">
        <w:rPr>
          <w:rFonts w:asciiTheme="majorHAnsi" w:eastAsia="Times New Roman" w:hAnsiTheme="majorHAnsi" w:cstheme="majorHAnsi"/>
          <w:sz w:val="28"/>
          <w:szCs w:val="28"/>
          <w:lang w:eastAsia="vi-VN"/>
        </w:rPr>
        <w:t xml:space="preserve">ăn cứ </w:t>
      </w:r>
      <w:r w:rsidR="00843C43" w:rsidRPr="00560640">
        <w:rPr>
          <w:rFonts w:asciiTheme="majorHAnsi" w:eastAsia="Times New Roman" w:hAnsiTheme="majorHAnsi" w:cstheme="majorHAnsi"/>
          <w:sz w:val="28"/>
          <w:szCs w:val="28"/>
          <w:lang w:eastAsia="vi-VN"/>
        </w:rPr>
        <w:t>dự toán nguồn kinh phí c</w:t>
      </w:r>
      <w:r w:rsidR="00843C43" w:rsidRPr="00560640">
        <w:rPr>
          <w:rFonts w:asciiTheme="majorHAnsi" w:eastAsia="Times New Roman" w:hAnsiTheme="majorHAnsi" w:cstheme="majorHAnsi"/>
          <w:bCs/>
          <w:sz w:val="28"/>
          <w:szCs w:val="28"/>
          <w:lang w:eastAsia="vi-VN"/>
        </w:rPr>
        <w:t xml:space="preserve">hi phí quản lý, điều hành hoạt động của Quỹ </w:t>
      </w:r>
      <w:r w:rsidR="001D663A" w:rsidRPr="00560640">
        <w:rPr>
          <w:rFonts w:asciiTheme="majorHAnsi" w:eastAsia="Times New Roman" w:hAnsiTheme="majorHAnsi" w:cstheme="majorHAnsi"/>
          <w:bCs/>
          <w:sz w:val="28"/>
          <w:szCs w:val="28"/>
          <w:lang w:eastAsia="vi-VN"/>
        </w:rPr>
        <w:t>phòng, chống thiên tai</w:t>
      </w:r>
      <w:r w:rsidR="00843C43" w:rsidRPr="00560640">
        <w:rPr>
          <w:rFonts w:asciiTheme="majorHAnsi" w:eastAsia="Times New Roman" w:hAnsiTheme="majorHAnsi" w:cstheme="majorHAnsi"/>
          <w:bCs/>
          <w:sz w:val="28"/>
          <w:szCs w:val="28"/>
          <w:lang w:eastAsia="vi-VN"/>
        </w:rPr>
        <w:t xml:space="preserve"> tỉnh</w:t>
      </w:r>
      <w:r w:rsidR="00843C43" w:rsidRPr="00560640">
        <w:rPr>
          <w:rFonts w:asciiTheme="majorHAnsi" w:eastAsia="Times New Roman" w:hAnsiTheme="majorHAnsi" w:cstheme="majorHAnsi"/>
          <w:sz w:val="28"/>
          <w:szCs w:val="28"/>
          <w:lang w:eastAsia="vi-VN"/>
        </w:rPr>
        <w:t xml:space="preserve"> được </w:t>
      </w:r>
      <w:r w:rsidR="00124FDD" w:rsidRPr="00560640">
        <w:rPr>
          <w:rFonts w:asciiTheme="majorHAnsi" w:eastAsia="Times New Roman" w:hAnsiTheme="majorHAnsi" w:cstheme="majorHAnsi"/>
          <w:sz w:val="28"/>
          <w:szCs w:val="28"/>
          <w:lang w:val="en-US" w:eastAsia="vi-VN"/>
        </w:rPr>
        <w:t xml:space="preserve">Chủ tịch </w:t>
      </w:r>
      <w:r w:rsidR="00124FDD" w:rsidRPr="00560640">
        <w:rPr>
          <w:rFonts w:asciiTheme="majorHAnsi" w:eastAsia="Times New Roman" w:hAnsiTheme="majorHAnsi" w:cstheme="majorHAnsi"/>
          <w:sz w:val="28"/>
          <w:szCs w:val="28"/>
          <w:lang w:eastAsia="vi-VN"/>
        </w:rPr>
        <w:t>Ủy ban nhân dân</w:t>
      </w:r>
      <w:r w:rsidR="00843C43" w:rsidRPr="00560640">
        <w:rPr>
          <w:rFonts w:asciiTheme="majorHAnsi" w:eastAsia="Times New Roman" w:hAnsiTheme="majorHAnsi" w:cstheme="majorHAnsi"/>
          <w:sz w:val="28"/>
          <w:szCs w:val="28"/>
          <w:lang w:eastAsia="vi-VN"/>
        </w:rPr>
        <w:t xml:space="preserve"> tỉnh phê duyệt, </w:t>
      </w:r>
      <w:r w:rsidR="00CF0F85" w:rsidRPr="00560640">
        <w:rPr>
          <w:rFonts w:asciiTheme="majorHAnsi" w:eastAsia="Times New Roman" w:hAnsiTheme="majorHAnsi" w:cstheme="majorHAnsi"/>
          <w:sz w:val="28"/>
          <w:szCs w:val="28"/>
          <w:lang w:eastAsia="vi-VN"/>
        </w:rPr>
        <w:t xml:space="preserve">Cơ quan quản lý Quỹ phòng, chống thiên tai tỉnh (Sở Nông nghiệp và Phát triển nông thôn) tạm ứng kinh phí cho các đối tượng thụ hưởng theo </w:t>
      </w:r>
      <w:r w:rsidR="00863A98" w:rsidRPr="00560640">
        <w:rPr>
          <w:rFonts w:asciiTheme="majorHAnsi" w:eastAsia="Times New Roman" w:hAnsiTheme="majorHAnsi" w:cstheme="majorHAnsi"/>
          <w:sz w:val="28"/>
          <w:szCs w:val="28"/>
          <w:lang w:eastAsia="vi-VN"/>
        </w:rPr>
        <w:t xml:space="preserve">tiến độ </w:t>
      </w:r>
      <w:r w:rsidR="00124FDD" w:rsidRPr="00560640">
        <w:rPr>
          <w:rFonts w:asciiTheme="majorHAnsi" w:eastAsia="Times New Roman" w:hAnsiTheme="majorHAnsi" w:cstheme="majorHAnsi"/>
          <w:sz w:val="28"/>
          <w:szCs w:val="28"/>
          <w:lang w:val="en-US" w:eastAsia="vi-VN"/>
        </w:rPr>
        <w:t xml:space="preserve">và </w:t>
      </w:r>
      <w:r w:rsidR="00CF0F85" w:rsidRPr="00560640">
        <w:rPr>
          <w:rFonts w:asciiTheme="majorHAnsi" w:eastAsia="Times New Roman" w:hAnsiTheme="majorHAnsi" w:cstheme="majorHAnsi"/>
          <w:sz w:val="28"/>
          <w:szCs w:val="28"/>
          <w:lang w:eastAsia="vi-VN"/>
        </w:rPr>
        <w:t xml:space="preserve">kết quả thu </w:t>
      </w:r>
      <w:r w:rsidR="00124FDD" w:rsidRPr="00560640">
        <w:rPr>
          <w:rFonts w:asciiTheme="majorHAnsi" w:eastAsia="Times New Roman" w:hAnsiTheme="majorHAnsi" w:cstheme="majorHAnsi"/>
          <w:sz w:val="28"/>
          <w:szCs w:val="28"/>
          <w:lang w:val="en-US" w:eastAsia="vi-VN"/>
        </w:rPr>
        <w:t>Q</w:t>
      </w:r>
      <w:r w:rsidR="00CF0F85" w:rsidRPr="00560640">
        <w:rPr>
          <w:rFonts w:asciiTheme="majorHAnsi" w:eastAsia="Times New Roman" w:hAnsiTheme="majorHAnsi" w:cstheme="majorHAnsi"/>
          <w:sz w:val="28"/>
          <w:szCs w:val="28"/>
          <w:lang w:eastAsia="vi-VN"/>
        </w:rPr>
        <w:t>uỹ</w:t>
      </w:r>
      <w:r w:rsidRPr="00560640">
        <w:rPr>
          <w:rFonts w:asciiTheme="majorHAnsi" w:eastAsia="Times New Roman" w:hAnsiTheme="majorHAnsi" w:cstheme="majorHAnsi"/>
          <w:sz w:val="28"/>
          <w:szCs w:val="28"/>
          <w:lang w:eastAsia="vi-VN"/>
        </w:rPr>
        <w:t>.</w:t>
      </w:r>
    </w:p>
    <w:p w:rsidR="007733A6" w:rsidRPr="00560640" w:rsidRDefault="007733A6" w:rsidP="007733A6">
      <w:pPr>
        <w:shd w:val="clear" w:color="auto" w:fill="FFFFFF"/>
        <w:spacing w:before="60" w:after="60" w:line="360" w:lineRule="exact"/>
        <w:ind w:firstLine="720"/>
        <w:jc w:val="both"/>
        <w:rPr>
          <w:rFonts w:asciiTheme="majorHAnsi" w:eastAsia="Times New Roman" w:hAnsiTheme="majorHAnsi" w:cstheme="majorHAnsi"/>
          <w:sz w:val="28"/>
          <w:szCs w:val="28"/>
          <w:lang w:eastAsia="vi-VN"/>
        </w:rPr>
      </w:pPr>
      <w:r w:rsidRPr="00560640">
        <w:rPr>
          <w:rFonts w:asciiTheme="majorHAnsi" w:eastAsia="Times New Roman" w:hAnsiTheme="majorHAnsi" w:cstheme="majorHAnsi"/>
          <w:sz w:val="28"/>
          <w:szCs w:val="28"/>
          <w:lang w:eastAsia="vi-VN"/>
        </w:rPr>
        <w:t xml:space="preserve">b) Chậm nhất </w:t>
      </w:r>
      <w:r w:rsidR="004817E5" w:rsidRPr="00560640">
        <w:rPr>
          <w:rFonts w:asciiTheme="majorHAnsi" w:eastAsia="Times New Roman" w:hAnsiTheme="majorHAnsi" w:cstheme="majorHAnsi"/>
          <w:sz w:val="28"/>
          <w:szCs w:val="28"/>
          <w:lang w:val="en-US" w:eastAsia="vi-VN"/>
        </w:rPr>
        <w:t xml:space="preserve">đến </w:t>
      </w:r>
      <w:r w:rsidRPr="00560640">
        <w:rPr>
          <w:rFonts w:asciiTheme="majorHAnsi" w:eastAsia="Times New Roman" w:hAnsiTheme="majorHAnsi" w:cstheme="majorHAnsi"/>
          <w:sz w:val="28"/>
          <w:szCs w:val="28"/>
          <w:lang w:eastAsia="vi-VN"/>
        </w:rPr>
        <w:t xml:space="preserve">ngày </w:t>
      </w:r>
      <w:r w:rsidR="00DD2DA5" w:rsidRPr="00560640">
        <w:rPr>
          <w:rFonts w:asciiTheme="majorHAnsi" w:eastAsia="Times New Roman" w:hAnsiTheme="majorHAnsi" w:cstheme="majorHAnsi"/>
          <w:sz w:val="28"/>
          <w:szCs w:val="28"/>
          <w:lang w:eastAsia="vi-VN"/>
        </w:rPr>
        <w:t>1</w:t>
      </w:r>
      <w:r w:rsidR="00933BD7" w:rsidRPr="00560640">
        <w:rPr>
          <w:rFonts w:asciiTheme="majorHAnsi" w:eastAsia="Times New Roman" w:hAnsiTheme="majorHAnsi" w:cstheme="majorHAnsi"/>
          <w:sz w:val="28"/>
          <w:szCs w:val="28"/>
          <w:lang w:eastAsia="vi-VN"/>
        </w:rPr>
        <w:t>0</w:t>
      </w:r>
      <w:r w:rsidRPr="00560640">
        <w:rPr>
          <w:rFonts w:asciiTheme="majorHAnsi" w:eastAsia="Times New Roman" w:hAnsiTheme="majorHAnsi" w:cstheme="majorHAnsi"/>
          <w:sz w:val="28"/>
          <w:szCs w:val="28"/>
          <w:lang w:eastAsia="vi-VN"/>
        </w:rPr>
        <w:t>/</w:t>
      </w:r>
      <w:r w:rsidR="00DD2DA5" w:rsidRPr="00560640">
        <w:rPr>
          <w:rFonts w:asciiTheme="majorHAnsi" w:eastAsia="Times New Roman" w:hAnsiTheme="majorHAnsi" w:cstheme="majorHAnsi"/>
          <w:sz w:val="28"/>
          <w:szCs w:val="28"/>
          <w:lang w:eastAsia="vi-VN"/>
        </w:rPr>
        <w:t>0</w:t>
      </w:r>
      <w:r w:rsidRPr="00560640">
        <w:rPr>
          <w:rFonts w:asciiTheme="majorHAnsi" w:eastAsia="Times New Roman" w:hAnsiTheme="majorHAnsi" w:cstheme="majorHAnsi"/>
          <w:sz w:val="28"/>
          <w:szCs w:val="28"/>
          <w:lang w:eastAsia="vi-VN"/>
        </w:rPr>
        <w:t>1 năm</w:t>
      </w:r>
      <w:r w:rsidR="00DD2DA5" w:rsidRPr="00560640">
        <w:rPr>
          <w:rFonts w:asciiTheme="majorHAnsi" w:eastAsia="Times New Roman" w:hAnsiTheme="majorHAnsi" w:cstheme="majorHAnsi"/>
          <w:sz w:val="28"/>
          <w:szCs w:val="28"/>
          <w:lang w:eastAsia="vi-VN"/>
        </w:rPr>
        <w:t xml:space="preserve"> sau</w:t>
      </w:r>
      <w:r w:rsidRPr="00560640">
        <w:rPr>
          <w:rFonts w:asciiTheme="majorHAnsi" w:eastAsia="Times New Roman" w:hAnsiTheme="majorHAnsi" w:cstheme="majorHAnsi"/>
          <w:sz w:val="28"/>
          <w:szCs w:val="28"/>
          <w:lang w:eastAsia="vi-VN"/>
        </w:rPr>
        <w:t xml:space="preserve">, </w:t>
      </w:r>
      <w:r w:rsidR="00DD2DA5" w:rsidRPr="00560640">
        <w:rPr>
          <w:rFonts w:asciiTheme="majorHAnsi" w:eastAsia="Times New Roman" w:hAnsiTheme="majorHAnsi" w:cstheme="majorHAnsi"/>
          <w:sz w:val="28"/>
          <w:szCs w:val="28"/>
          <w:lang w:eastAsia="vi-VN"/>
        </w:rPr>
        <w:t>Cục Thuế tỉnh</w:t>
      </w:r>
      <w:r w:rsidRPr="00560640">
        <w:rPr>
          <w:rFonts w:asciiTheme="majorHAnsi" w:eastAsia="Times New Roman" w:hAnsiTheme="majorHAnsi" w:cstheme="majorHAnsi"/>
          <w:sz w:val="28"/>
          <w:szCs w:val="28"/>
          <w:lang w:eastAsia="vi-VN"/>
        </w:rPr>
        <w:t xml:space="preserve"> nộp báo cáo quyết toán kinh phí </w:t>
      </w:r>
      <w:r w:rsidR="00DD2DA5" w:rsidRPr="00560640">
        <w:rPr>
          <w:rFonts w:asciiTheme="majorHAnsi" w:eastAsia="Times New Roman" w:hAnsiTheme="majorHAnsi" w:cstheme="majorHAnsi"/>
          <w:sz w:val="28"/>
          <w:szCs w:val="28"/>
          <w:lang w:eastAsia="vi-VN"/>
        </w:rPr>
        <w:t>chi cho công tác liên quan đến việc triển khai, đôn đốc thu nộp Quỹ về Cơ quan quản lý Quỹ phòng, chống thiên tai tỉnh (Sở Nông nghiệp và Phát triển nông thôn)</w:t>
      </w:r>
      <w:r w:rsidRPr="00560640">
        <w:rPr>
          <w:rFonts w:asciiTheme="majorHAnsi" w:eastAsia="Times New Roman" w:hAnsiTheme="majorHAnsi" w:cstheme="majorHAnsi"/>
          <w:sz w:val="28"/>
          <w:szCs w:val="28"/>
          <w:lang w:eastAsia="vi-VN"/>
        </w:rPr>
        <w:t xml:space="preserve">; </w:t>
      </w:r>
      <w:r w:rsidR="00933BD7" w:rsidRPr="00560640">
        <w:rPr>
          <w:rFonts w:asciiTheme="majorHAnsi" w:eastAsia="Times New Roman" w:hAnsiTheme="majorHAnsi" w:cstheme="majorHAnsi"/>
          <w:sz w:val="28"/>
          <w:szCs w:val="28"/>
          <w:lang w:eastAsia="vi-VN"/>
        </w:rPr>
        <w:t xml:space="preserve">Cơ quan quản lý Quỹ phòng, chống thiên tai tỉnh (Sở Nông nghiệp và Phát triển nông thôn) </w:t>
      </w:r>
      <w:r w:rsidRPr="00560640">
        <w:rPr>
          <w:rFonts w:asciiTheme="majorHAnsi" w:eastAsia="Times New Roman" w:hAnsiTheme="majorHAnsi" w:cstheme="majorHAnsi"/>
          <w:sz w:val="28"/>
          <w:szCs w:val="28"/>
          <w:lang w:eastAsia="vi-VN"/>
        </w:rPr>
        <w:t xml:space="preserve">tổng hợp báo cáo quyết toán kinh phí </w:t>
      </w:r>
      <w:r w:rsidR="00933BD7" w:rsidRPr="00560640">
        <w:rPr>
          <w:rFonts w:asciiTheme="majorHAnsi" w:eastAsia="Times New Roman" w:hAnsiTheme="majorHAnsi" w:cstheme="majorHAnsi"/>
          <w:sz w:val="28"/>
          <w:szCs w:val="28"/>
          <w:lang w:eastAsia="vi-VN"/>
        </w:rPr>
        <w:t>c</w:t>
      </w:r>
      <w:r w:rsidR="00933BD7" w:rsidRPr="00560640">
        <w:rPr>
          <w:rFonts w:asciiTheme="majorHAnsi" w:eastAsia="Times New Roman" w:hAnsiTheme="majorHAnsi" w:cstheme="majorHAnsi"/>
          <w:bCs/>
          <w:sz w:val="28"/>
          <w:szCs w:val="28"/>
          <w:lang w:eastAsia="vi-VN"/>
        </w:rPr>
        <w:t>hi phí quản lý, điều hành hoạt động của Quỹ cấp tỉnh</w:t>
      </w:r>
      <w:r w:rsidRPr="00560640">
        <w:rPr>
          <w:rFonts w:asciiTheme="majorHAnsi" w:eastAsia="Times New Roman" w:hAnsiTheme="majorHAnsi" w:cstheme="majorHAnsi"/>
          <w:sz w:val="28"/>
          <w:szCs w:val="28"/>
          <w:lang w:eastAsia="vi-VN"/>
        </w:rPr>
        <w:t xml:space="preserve"> </w:t>
      </w:r>
      <w:r w:rsidR="00933BD7" w:rsidRPr="00560640">
        <w:rPr>
          <w:rFonts w:asciiTheme="majorHAnsi" w:eastAsia="Times New Roman" w:hAnsiTheme="majorHAnsi" w:cstheme="majorHAnsi"/>
          <w:sz w:val="28"/>
          <w:szCs w:val="28"/>
          <w:lang w:eastAsia="vi-VN"/>
        </w:rPr>
        <w:t xml:space="preserve">trình </w:t>
      </w:r>
      <w:r w:rsidR="004817E5" w:rsidRPr="00560640">
        <w:rPr>
          <w:rFonts w:asciiTheme="majorHAnsi" w:eastAsia="Times New Roman" w:hAnsiTheme="majorHAnsi" w:cstheme="majorHAnsi"/>
          <w:sz w:val="28"/>
          <w:szCs w:val="28"/>
          <w:lang w:val="en-US" w:eastAsia="vi-VN"/>
        </w:rPr>
        <w:t xml:space="preserve">Chủ tịch </w:t>
      </w:r>
      <w:r w:rsidR="00FE61B0" w:rsidRPr="00560640">
        <w:rPr>
          <w:rFonts w:asciiTheme="majorHAnsi" w:eastAsia="Times New Roman" w:hAnsiTheme="majorHAnsi" w:cstheme="majorHAnsi"/>
          <w:sz w:val="28"/>
          <w:szCs w:val="28"/>
          <w:lang w:eastAsia="vi-VN"/>
        </w:rPr>
        <w:t>Ủy ban nhân dân</w:t>
      </w:r>
      <w:r w:rsidR="00933BD7" w:rsidRPr="00560640">
        <w:rPr>
          <w:rFonts w:asciiTheme="majorHAnsi" w:eastAsia="Times New Roman" w:hAnsiTheme="majorHAnsi" w:cstheme="majorHAnsi"/>
          <w:sz w:val="28"/>
          <w:szCs w:val="28"/>
          <w:lang w:eastAsia="vi-VN"/>
        </w:rPr>
        <w:t xml:space="preserve"> tỉnh quyết định phân bổ </w:t>
      </w:r>
      <w:r w:rsidRPr="00560640">
        <w:rPr>
          <w:rFonts w:asciiTheme="majorHAnsi" w:eastAsia="Times New Roman" w:hAnsiTheme="majorHAnsi" w:cstheme="majorHAnsi"/>
          <w:sz w:val="28"/>
          <w:szCs w:val="28"/>
          <w:lang w:eastAsia="vi-VN"/>
        </w:rPr>
        <w:t xml:space="preserve">xong trước ngày </w:t>
      </w:r>
      <w:r w:rsidR="00FE61B0" w:rsidRPr="00560640">
        <w:rPr>
          <w:rFonts w:asciiTheme="majorHAnsi" w:eastAsia="Times New Roman" w:hAnsiTheme="majorHAnsi" w:cstheme="majorHAnsi"/>
          <w:sz w:val="28"/>
          <w:szCs w:val="28"/>
          <w:lang w:eastAsia="vi-VN"/>
        </w:rPr>
        <w:t>31/</w:t>
      </w:r>
      <w:r w:rsidRPr="00560640">
        <w:rPr>
          <w:rFonts w:asciiTheme="majorHAnsi" w:eastAsia="Times New Roman" w:hAnsiTheme="majorHAnsi" w:cstheme="majorHAnsi"/>
          <w:sz w:val="28"/>
          <w:szCs w:val="28"/>
          <w:lang w:eastAsia="vi-VN"/>
        </w:rPr>
        <w:t>01 năm</w:t>
      </w:r>
      <w:r w:rsidR="00AC1A82" w:rsidRPr="00560640">
        <w:rPr>
          <w:rFonts w:asciiTheme="majorHAnsi" w:eastAsia="Times New Roman" w:hAnsiTheme="majorHAnsi" w:cstheme="majorHAnsi"/>
          <w:sz w:val="28"/>
          <w:szCs w:val="28"/>
          <w:lang w:eastAsia="vi-VN"/>
        </w:rPr>
        <w:t xml:space="preserve"> sau</w:t>
      </w:r>
      <w:r w:rsidRPr="00560640">
        <w:rPr>
          <w:rFonts w:asciiTheme="majorHAnsi" w:eastAsia="Times New Roman" w:hAnsiTheme="majorHAnsi" w:cstheme="majorHAnsi"/>
          <w:sz w:val="28"/>
          <w:szCs w:val="28"/>
          <w:lang w:eastAsia="vi-VN"/>
        </w:rPr>
        <w:t xml:space="preserve">. </w:t>
      </w:r>
    </w:p>
    <w:p w:rsidR="007676C7" w:rsidRPr="00560640" w:rsidRDefault="007676C7" w:rsidP="007676C7">
      <w:pPr>
        <w:spacing w:before="120" w:after="0" w:line="360" w:lineRule="exact"/>
        <w:jc w:val="center"/>
        <w:rPr>
          <w:rFonts w:asciiTheme="majorHAnsi" w:hAnsiTheme="majorHAnsi" w:cstheme="majorHAnsi"/>
          <w:b/>
          <w:sz w:val="28"/>
          <w:szCs w:val="28"/>
        </w:rPr>
      </w:pPr>
    </w:p>
    <w:p w:rsidR="008B1CA3" w:rsidRPr="00560640" w:rsidRDefault="00080644" w:rsidP="007676C7">
      <w:pPr>
        <w:spacing w:before="120" w:after="0" w:line="360" w:lineRule="exact"/>
        <w:jc w:val="center"/>
        <w:rPr>
          <w:rFonts w:asciiTheme="majorHAnsi" w:hAnsiTheme="majorHAnsi" w:cstheme="majorHAnsi"/>
          <w:b/>
          <w:sz w:val="28"/>
          <w:szCs w:val="28"/>
        </w:rPr>
      </w:pPr>
      <w:r w:rsidRPr="00560640">
        <w:rPr>
          <w:rFonts w:asciiTheme="majorHAnsi" w:hAnsiTheme="majorHAnsi" w:cstheme="majorHAnsi"/>
          <w:b/>
          <w:sz w:val="28"/>
          <w:szCs w:val="28"/>
        </w:rPr>
        <w:lastRenderedPageBreak/>
        <w:t>C</w:t>
      </w:r>
      <w:r w:rsidR="00AC1A82" w:rsidRPr="00560640">
        <w:rPr>
          <w:rFonts w:asciiTheme="majorHAnsi" w:hAnsiTheme="majorHAnsi" w:cstheme="majorHAnsi"/>
          <w:b/>
          <w:sz w:val="28"/>
          <w:szCs w:val="28"/>
        </w:rPr>
        <w:t>hương</w:t>
      </w:r>
      <w:r w:rsidRPr="00560640">
        <w:rPr>
          <w:rFonts w:asciiTheme="majorHAnsi" w:hAnsiTheme="majorHAnsi" w:cstheme="majorHAnsi"/>
          <w:b/>
          <w:sz w:val="28"/>
          <w:szCs w:val="28"/>
        </w:rPr>
        <w:t xml:space="preserve"> III</w:t>
      </w:r>
    </w:p>
    <w:p w:rsidR="00080644" w:rsidRPr="00560640" w:rsidRDefault="00080644" w:rsidP="008F1F40">
      <w:pPr>
        <w:spacing w:after="0" w:line="340" w:lineRule="exact"/>
        <w:jc w:val="center"/>
        <w:rPr>
          <w:rFonts w:asciiTheme="majorHAnsi" w:hAnsiTheme="majorHAnsi" w:cstheme="majorHAnsi"/>
          <w:b/>
          <w:sz w:val="28"/>
          <w:szCs w:val="28"/>
        </w:rPr>
      </w:pPr>
      <w:r w:rsidRPr="00560640">
        <w:rPr>
          <w:rFonts w:asciiTheme="majorHAnsi" w:hAnsiTheme="majorHAnsi" w:cstheme="majorHAnsi"/>
          <w:b/>
          <w:sz w:val="28"/>
          <w:szCs w:val="28"/>
        </w:rPr>
        <w:t>TỔ CHỨC THỰC HIỆN</w:t>
      </w:r>
    </w:p>
    <w:p w:rsidR="00080644" w:rsidRPr="00560640" w:rsidRDefault="00080644" w:rsidP="0055687D">
      <w:pPr>
        <w:spacing w:before="60" w:after="60" w:line="360" w:lineRule="exact"/>
        <w:jc w:val="both"/>
        <w:rPr>
          <w:rFonts w:asciiTheme="majorHAnsi" w:hAnsiTheme="majorHAnsi" w:cstheme="majorHAnsi"/>
          <w:b/>
          <w:sz w:val="28"/>
          <w:szCs w:val="28"/>
        </w:rPr>
      </w:pPr>
      <w:r w:rsidRPr="00560640">
        <w:rPr>
          <w:rFonts w:asciiTheme="majorHAnsi" w:hAnsiTheme="majorHAnsi" w:cstheme="majorHAnsi"/>
          <w:b/>
          <w:sz w:val="28"/>
          <w:szCs w:val="28"/>
        </w:rPr>
        <w:tab/>
        <w:t>Điều 6</w:t>
      </w:r>
      <w:r w:rsidR="00107EBF" w:rsidRPr="00560640">
        <w:rPr>
          <w:rFonts w:asciiTheme="majorHAnsi" w:hAnsiTheme="majorHAnsi" w:cstheme="majorHAnsi"/>
          <w:b/>
          <w:sz w:val="28"/>
          <w:szCs w:val="28"/>
        </w:rPr>
        <w:t xml:space="preserve">. Trách nhiệm </w:t>
      </w:r>
      <w:r w:rsidR="00FE61B0" w:rsidRPr="00560640">
        <w:rPr>
          <w:rFonts w:asciiTheme="majorHAnsi" w:hAnsiTheme="majorHAnsi" w:cstheme="majorHAnsi"/>
          <w:b/>
          <w:sz w:val="28"/>
          <w:szCs w:val="28"/>
        </w:rPr>
        <w:t>của các cơ quan, đơn vị</w:t>
      </w:r>
    </w:p>
    <w:p w:rsidR="00107EBF" w:rsidRPr="00560640" w:rsidRDefault="00107EBF" w:rsidP="0055687D">
      <w:pPr>
        <w:spacing w:before="60" w:after="60" w:line="360" w:lineRule="exact"/>
        <w:jc w:val="both"/>
        <w:rPr>
          <w:rFonts w:asciiTheme="majorHAnsi" w:hAnsiTheme="majorHAnsi" w:cstheme="majorHAnsi"/>
          <w:sz w:val="28"/>
          <w:szCs w:val="28"/>
        </w:rPr>
      </w:pPr>
      <w:r w:rsidRPr="00560640">
        <w:rPr>
          <w:rFonts w:asciiTheme="majorHAnsi" w:hAnsiTheme="majorHAnsi" w:cstheme="majorHAnsi"/>
          <w:sz w:val="28"/>
          <w:szCs w:val="28"/>
        </w:rPr>
        <w:tab/>
        <w:t xml:space="preserve">1. Sở Tài chính chủ trì, phối hợp với Sở Nông nghiệp và Phát triển nông thôn hướng dẫn trình tự, </w:t>
      </w:r>
      <w:r w:rsidR="00A45452" w:rsidRPr="00560640">
        <w:rPr>
          <w:rFonts w:asciiTheme="majorHAnsi" w:hAnsiTheme="majorHAnsi" w:cstheme="majorHAnsi"/>
          <w:sz w:val="28"/>
          <w:szCs w:val="28"/>
        </w:rPr>
        <w:t xml:space="preserve">hồ sơ, </w:t>
      </w:r>
      <w:r w:rsidRPr="00560640">
        <w:rPr>
          <w:rFonts w:asciiTheme="majorHAnsi" w:hAnsiTheme="majorHAnsi" w:cstheme="majorHAnsi"/>
          <w:sz w:val="28"/>
          <w:szCs w:val="28"/>
        </w:rPr>
        <w:t xml:space="preserve">thủ tục thanh quyết toán </w:t>
      </w:r>
      <w:r w:rsidR="00A45452" w:rsidRPr="00560640">
        <w:rPr>
          <w:rFonts w:asciiTheme="majorHAnsi" w:hAnsiTheme="majorHAnsi" w:cstheme="majorHAnsi"/>
          <w:sz w:val="28"/>
          <w:szCs w:val="28"/>
        </w:rPr>
        <w:t>các nội dung chi</w:t>
      </w:r>
      <w:r w:rsidR="00503EE3" w:rsidRPr="00560640">
        <w:rPr>
          <w:rFonts w:asciiTheme="majorHAnsi" w:hAnsiTheme="majorHAnsi" w:cstheme="majorHAnsi"/>
          <w:sz w:val="28"/>
          <w:szCs w:val="28"/>
        </w:rPr>
        <w:t xml:space="preserve"> Quỹ phòng, chống thiên tai </w:t>
      </w:r>
      <w:r w:rsidR="00A45452" w:rsidRPr="00560640">
        <w:rPr>
          <w:rFonts w:asciiTheme="majorHAnsi" w:hAnsiTheme="majorHAnsi" w:cstheme="majorHAnsi"/>
          <w:sz w:val="28"/>
          <w:szCs w:val="28"/>
        </w:rPr>
        <w:t xml:space="preserve">tỉnh </w:t>
      </w:r>
      <w:r w:rsidRPr="00560640">
        <w:rPr>
          <w:rFonts w:asciiTheme="majorHAnsi" w:hAnsiTheme="majorHAnsi" w:cstheme="majorHAnsi"/>
          <w:sz w:val="28"/>
          <w:szCs w:val="28"/>
        </w:rPr>
        <w:t>theo đúng quy định</w:t>
      </w:r>
      <w:r w:rsidR="00B937FF" w:rsidRPr="00560640">
        <w:rPr>
          <w:rFonts w:asciiTheme="majorHAnsi" w:hAnsiTheme="majorHAnsi" w:cstheme="majorHAnsi"/>
          <w:sz w:val="28"/>
          <w:szCs w:val="28"/>
        </w:rPr>
        <w:t>.</w:t>
      </w:r>
    </w:p>
    <w:p w:rsidR="00B937FF" w:rsidRPr="00560640" w:rsidRDefault="00B937FF" w:rsidP="0055687D">
      <w:pPr>
        <w:spacing w:before="60" w:after="60" w:line="360" w:lineRule="exact"/>
        <w:jc w:val="both"/>
        <w:rPr>
          <w:rFonts w:asciiTheme="majorHAnsi" w:hAnsiTheme="majorHAnsi" w:cstheme="majorHAnsi"/>
          <w:sz w:val="28"/>
          <w:szCs w:val="28"/>
          <w:lang w:val="en-US"/>
        </w:rPr>
      </w:pPr>
      <w:r w:rsidRPr="00560640">
        <w:rPr>
          <w:rFonts w:asciiTheme="majorHAnsi" w:hAnsiTheme="majorHAnsi" w:cstheme="majorHAnsi"/>
          <w:sz w:val="28"/>
          <w:szCs w:val="28"/>
        </w:rPr>
        <w:tab/>
        <w:t xml:space="preserve">2. </w:t>
      </w:r>
      <w:r w:rsidR="00FE61B0" w:rsidRPr="00560640">
        <w:rPr>
          <w:rFonts w:asciiTheme="majorHAnsi" w:hAnsiTheme="majorHAnsi" w:cstheme="majorHAnsi"/>
          <w:sz w:val="28"/>
          <w:szCs w:val="28"/>
          <w:lang w:val="en-US"/>
        </w:rPr>
        <w:t xml:space="preserve">Các cơ quan, đơn vị: Sở </w:t>
      </w:r>
      <w:r w:rsidR="00666F42" w:rsidRPr="00560640">
        <w:rPr>
          <w:rFonts w:asciiTheme="majorHAnsi" w:hAnsiTheme="majorHAnsi" w:cstheme="majorHAnsi"/>
          <w:sz w:val="28"/>
          <w:szCs w:val="28"/>
        </w:rPr>
        <w:t xml:space="preserve">Nông nghiệp và Phát triển nông thôn, Cục Thuế tỉnh, Ủy ban nhân dân cấp huyện, </w:t>
      </w:r>
      <w:r w:rsidR="007E5D4B" w:rsidRPr="00560640">
        <w:rPr>
          <w:rFonts w:asciiTheme="majorHAnsi" w:hAnsiTheme="majorHAnsi" w:cstheme="majorHAnsi"/>
          <w:sz w:val="28"/>
          <w:szCs w:val="28"/>
        </w:rPr>
        <w:t xml:space="preserve">Ủy ban nhân dân cấp </w:t>
      </w:r>
      <w:r w:rsidR="00666F42" w:rsidRPr="00560640">
        <w:rPr>
          <w:rFonts w:asciiTheme="majorHAnsi" w:hAnsiTheme="majorHAnsi" w:cstheme="majorHAnsi"/>
          <w:sz w:val="28"/>
          <w:szCs w:val="28"/>
        </w:rPr>
        <w:t xml:space="preserve">cấp xã </w:t>
      </w:r>
      <w:r w:rsidR="005B3775" w:rsidRPr="00560640">
        <w:rPr>
          <w:rFonts w:asciiTheme="majorHAnsi" w:hAnsiTheme="majorHAnsi" w:cstheme="majorHAnsi"/>
          <w:sz w:val="28"/>
          <w:szCs w:val="28"/>
          <w:lang w:val="en-US"/>
        </w:rPr>
        <w:t xml:space="preserve">có trách nhiệm quản lý, sử dụng kinh phí Quỹ phòng, chống thiên tai tỉnh được phân bổ theo đúng </w:t>
      </w:r>
      <w:r w:rsidR="00AD0B1B" w:rsidRPr="00560640">
        <w:rPr>
          <w:rFonts w:asciiTheme="majorHAnsi" w:hAnsiTheme="majorHAnsi" w:cstheme="majorHAnsi"/>
          <w:sz w:val="28"/>
          <w:szCs w:val="28"/>
          <w:lang w:val="en-US"/>
        </w:rPr>
        <w:t>Q</w:t>
      </w:r>
      <w:r w:rsidR="005B3775" w:rsidRPr="00560640">
        <w:rPr>
          <w:rFonts w:asciiTheme="majorHAnsi" w:hAnsiTheme="majorHAnsi" w:cstheme="majorHAnsi"/>
          <w:sz w:val="28"/>
          <w:szCs w:val="28"/>
          <w:lang w:val="en-US"/>
        </w:rPr>
        <w:t>uy định này và các quy định hiện hành có liên quan</w:t>
      </w:r>
      <w:r w:rsidR="00666F42" w:rsidRPr="00560640">
        <w:rPr>
          <w:rFonts w:asciiTheme="majorHAnsi" w:hAnsiTheme="majorHAnsi" w:cstheme="majorHAnsi"/>
          <w:sz w:val="28"/>
          <w:szCs w:val="28"/>
        </w:rPr>
        <w:t>.</w:t>
      </w:r>
    </w:p>
    <w:p w:rsidR="00666F42" w:rsidRPr="00560640" w:rsidRDefault="008C0775" w:rsidP="0055687D">
      <w:pPr>
        <w:spacing w:before="60" w:after="60" w:line="360" w:lineRule="exact"/>
        <w:jc w:val="both"/>
        <w:rPr>
          <w:rFonts w:asciiTheme="majorHAnsi" w:hAnsiTheme="majorHAnsi" w:cstheme="majorHAnsi"/>
          <w:b/>
          <w:sz w:val="28"/>
          <w:szCs w:val="28"/>
        </w:rPr>
      </w:pPr>
      <w:r w:rsidRPr="00560640">
        <w:rPr>
          <w:rFonts w:asciiTheme="majorHAnsi" w:hAnsiTheme="majorHAnsi" w:cstheme="majorHAnsi"/>
          <w:b/>
          <w:sz w:val="28"/>
          <w:szCs w:val="28"/>
        </w:rPr>
        <w:tab/>
        <w:t>Điều 7. Sửa đổi, bổ sung</w:t>
      </w:r>
    </w:p>
    <w:p w:rsidR="008C0775" w:rsidRPr="00560640" w:rsidRDefault="008C0775" w:rsidP="0055687D">
      <w:pPr>
        <w:spacing w:before="60" w:after="60" w:line="360" w:lineRule="exact"/>
        <w:jc w:val="both"/>
        <w:rPr>
          <w:rFonts w:asciiTheme="majorHAnsi" w:hAnsiTheme="majorHAnsi" w:cstheme="majorHAnsi"/>
          <w:sz w:val="28"/>
          <w:szCs w:val="28"/>
        </w:rPr>
      </w:pPr>
      <w:r w:rsidRPr="00560640">
        <w:rPr>
          <w:rFonts w:asciiTheme="majorHAnsi" w:hAnsiTheme="majorHAnsi" w:cstheme="majorHAnsi"/>
          <w:sz w:val="28"/>
          <w:szCs w:val="28"/>
        </w:rPr>
        <w:tab/>
        <w:t>Trong quá trình thực hiện, nếu có khó khăn, vướng mắc</w:t>
      </w:r>
      <w:r w:rsidR="00020CFC" w:rsidRPr="00560640">
        <w:rPr>
          <w:rFonts w:asciiTheme="majorHAnsi" w:hAnsiTheme="majorHAnsi" w:cstheme="majorHAnsi"/>
          <w:sz w:val="28"/>
          <w:szCs w:val="28"/>
        </w:rPr>
        <w:t>, các cơ quan, đơn vị, tổ chức, cá nhân phản ánh về Cơ quan quản lý Quỹ phòng, chống thiên tai tỉnh (Sở Nông nghiệp và Phát triển nông thôn) để tổng hợp</w:t>
      </w:r>
      <w:r w:rsidR="00AF321B" w:rsidRPr="00560640">
        <w:rPr>
          <w:rFonts w:asciiTheme="majorHAnsi" w:hAnsiTheme="majorHAnsi" w:cstheme="majorHAnsi"/>
          <w:sz w:val="28"/>
          <w:szCs w:val="28"/>
        </w:rPr>
        <w:t xml:space="preserve"> báo cáo Ủy ban nhân dân tỉnh xem xét, quyết định./.</w:t>
      </w:r>
    </w:p>
    <w:sectPr w:rsidR="008C0775" w:rsidRPr="00560640" w:rsidSect="00230BC3">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398" w:rsidRDefault="00CD0398" w:rsidP="00690E0C">
      <w:pPr>
        <w:spacing w:after="0" w:line="240" w:lineRule="auto"/>
      </w:pPr>
      <w:r>
        <w:separator/>
      </w:r>
    </w:p>
  </w:endnote>
  <w:endnote w:type="continuationSeparator" w:id="0">
    <w:p w:rsidR="00CD0398" w:rsidRDefault="00CD0398" w:rsidP="0069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398" w:rsidRDefault="00CD0398" w:rsidP="00690E0C">
      <w:pPr>
        <w:spacing w:after="0" w:line="240" w:lineRule="auto"/>
      </w:pPr>
      <w:r>
        <w:separator/>
      </w:r>
    </w:p>
  </w:footnote>
  <w:footnote w:type="continuationSeparator" w:id="0">
    <w:p w:rsidR="00CD0398" w:rsidRDefault="00CD0398" w:rsidP="0069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288665"/>
      <w:docPartObj>
        <w:docPartGallery w:val="Page Numbers (Top of Page)"/>
        <w:docPartUnique/>
      </w:docPartObj>
    </w:sdtPr>
    <w:sdtEndPr>
      <w:rPr>
        <w:noProof/>
      </w:rPr>
    </w:sdtEndPr>
    <w:sdtContent>
      <w:p w:rsidR="00690E0C" w:rsidRDefault="00690E0C">
        <w:pPr>
          <w:pStyle w:val="Header"/>
          <w:jc w:val="center"/>
        </w:pPr>
        <w:r>
          <w:fldChar w:fldCharType="begin"/>
        </w:r>
        <w:r>
          <w:instrText xml:space="preserve"> PAGE   \* MERGEFORMAT </w:instrText>
        </w:r>
        <w:r>
          <w:fldChar w:fldCharType="separate"/>
        </w:r>
        <w:r w:rsidR="00CD0260">
          <w:rPr>
            <w:noProof/>
          </w:rPr>
          <w:t>5</w:t>
        </w:r>
        <w:r>
          <w:rPr>
            <w:noProof/>
          </w:rPr>
          <w:fldChar w:fldCharType="end"/>
        </w:r>
      </w:p>
    </w:sdtContent>
  </w:sdt>
  <w:p w:rsidR="00690E0C" w:rsidRDefault="00690E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1F6"/>
    <w:rsid w:val="0001337E"/>
    <w:rsid w:val="00020CFC"/>
    <w:rsid w:val="000520F4"/>
    <w:rsid w:val="0005748D"/>
    <w:rsid w:val="00080644"/>
    <w:rsid w:val="000902C0"/>
    <w:rsid w:val="00091EB9"/>
    <w:rsid w:val="00095558"/>
    <w:rsid w:val="000B5259"/>
    <w:rsid w:val="000B5ADD"/>
    <w:rsid w:val="000E0AAB"/>
    <w:rsid w:val="000E52F2"/>
    <w:rsid w:val="000F3118"/>
    <w:rsid w:val="00102C6A"/>
    <w:rsid w:val="00107EBF"/>
    <w:rsid w:val="001108CA"/>
    <w:rsid w:val="00124FDD"/>
    <w:rsid w:val="00147891"/>
    <w:rsid w:val="0015094D"/>
    <w:rsid w:val="00151F95"/>
    <w:rsid w:val="001543C4"/>
    <w:rsid w:val="00160618"/>
    <w:rsid w:val="00163E98"/>
    <w:rsid w:val="00174AEC"/>
    <w:rsid w:val="00180B69"/>
    <w:rsid w:val="001870CA"/>
    <w:rsid w:val="00187C4F"/>
    <w:rsid w:val="001A0D5D"/>
    <w:rsid w:val="001C1D17"/>
    <w:rsid w:val="001C61EF"/>
    <w:rsid w:val="001D3E44"/>
    <w:rsid w:val="001D663A"/>
    <w:rsid w:val="001F4554"/>
    <w:rsid w:val="00202C3B"/>
    <w:rsid w:val="00204F00"/>
    <w:rsid w:val="0022062E"/>
    <w:rsid w:val="00230BC3"/>
    <w:rsid w:val="00234079"/>
    <w:rsid w:val="00252491"/>
    <w:rsid w:val="00252A63"/>
    <w:rsid w:val="00274D0F"/>
    <w:rsid w:val="0028580A"/>
    <w:rsid w:val="002A18F3"/>
    <w:rsid w:val="002A656F"/>
    <w:rsid w:val="002B1983"/>
    <w:rsid w:val="002B1E48"/>
    <w:rsid w:val="002C0A82"/>
    <w:rsid w:val="002C6B4B"/>
    <w:rsid w:val="002D56FA"/>
    <w:rsid w:val="003040EA"/>
    <w:rsid w:val="00340AE5"/>
    <w:rsid w:val="00342A6D"/>
    <w:rsid w:val="00347FDE"/>
    <w:rsid w:val="003513E5"/>
    <w:rsid w:val="00360E54"/>
    <w:rsid w:val="00372BF8"/>
    <w:rsid w:val="003B7C64"/>
    <w:rsid w:val="003D4059"/>
    <w:rsid w:val="003E3B2D"/>
    <w:rsid w:val="003F1177"/>
    <w:rsid w:val="003F1EEF"/>
    <w:rsid w:val="003F26ED"/>
    <w:rsid w:val="004111F6"/>
    <w:rsid w:val="00442969"/>
    <w:rsid w:val="004534FB"/>
    <w:rsid w:val="00461E9A"/>
    <w:rsid w:val="004657CB"/>
    <w:rsid w:val="004738BC"/>
    <w:rsid w:val="00475788"/>
    <w:rsid w:val="004817E5"/>
    <w:rsid w:val="004821CE"/>
    <w:rsid w:val="00493B58"/>
    <w:rsid w:val="004B5490"/>
    <w:rsid w:val="004F29D2"/>
    <w:rsid w:val="005034BF"/>
    <w:rsid w:val="00503EE3"/>
    <w:rsid w:val="0051421E"/>
    <w:rsid w:val="00545475"/>
    <w:rsid w:val="0055687D"/>
    <w:rsid w:val="00560640"/>
    <w:rsid w:val="0056283D"/>
    <w:rsid w:val="00564221"/>
    <w:rsid w:val="00567746"/>
    <w:rsid w:val="00576E27"/>
    <w:rsid w:val="0058144F"/>
    <w:rsid w:val="005966D5"/>
    <w:rsid w:val="00597903"/>
    <w:rsid w:val="005B2A19"/>
    <w:rsid w:val="005B3775"/>
    <w:rsid w:val="005C12DD"/>
    <w:rsid w:val="005E49F0"/>
    <w:rsid w:val="005E58C5"/>
    <w:rsid w:val="005F1C8D"/>
    <w:rsid w:val="005F2AF6"/>
    <w:rsid w:val="006026B7"/>
    <w:rsid w:val="00604AEF"/>
    <w:rsid w:val="00617198"/>
    <w:rsid w:val="00621B63"/>
    <w:rsid w:val="00622CEE"/>
    <w:rsid w:val="00631243"/>
    <w:rsid w:val="00631F10"/>
    <w:rsid w:val="0064105C"/>
    <w:rsid w:val="00643226"/>
    <w:rsid w:val="00646607"/>
    <w:rsid w:val="00653E07"/>
    <w:rsid w:val="00657468"/>
    <w:rsid w:val="00666F42"/>
    <w:rsid w:val="0068441E"/>
    <w:rsid w:val="00690E0C"/>
    <w:rsid w:val="00697B08"/>
    <w:rsid w:val="006B05A3"/>
    <w:rsid w:val="006B65D9"/>
    <w:rsid w:val="006C3740"/>
    <w:rsid w:val="006C7277"/>
    <w:rsid w:val="006D204D"/>
    <w:rsid w:val="00701516"/>
    <w:rsid w:val="00730731"/>
    <w:rsid w:val="0073173E"/>
    <w:rsid w:val="00736AD9"/>
    <w:rsid w:val="00741550"/>
    <w:rsid w:val="00743735"/>
    <w:rsid w:val="0074760E"/>
    <w:rsid w:val="007621FB"/>
    <w:rsid w:val="007676C7"/>
    <w:rsid w:val="007733A6"/>
    <w:rsid w:val="007928B1"/>
    <w:rsid w:val="00792DA4"/>
    <w:rsid w:val="007B31D0"/>
    <w:rsid w:val="007B37A3"/>
    <w:rsid w:val="007B3908"/>
    <w:rsid w:val="007C061F"/>
    <w:rsid w:val="007C0BDC"/>
    <w:rsid w:val="007D3A00"/>
    <w:rsid w:val="007D3EC4"/>
    <w:rsid w:val="007E0924"/>
    <w:rsid w:val="007E39F6"/>
    <w:rsid w:val="007E5D4B"/>
    <w:rsid w:val="007E649C"/>
    <w:rsid w:val="007F1107"/>
    <w:rsid w:val="007F164C"/>
    <w:rsid w:val="0080209C"/>
    <w:rsid w:val="00802B15"/>
    <w:rsid w:val="0082056D"/>
    <w:rsid w:val="00824AEC"/>
    <w:rsid w:val="00826586"/>
    <w:rsid w:val="00826A70"/>
    <w:rsid w:val="00842579"/>
    <w:rsid w:val="00843C43"/>
    <w:rsid w:val="00854834"/>
    <w:rsid w:val="00863A98"/>
    <w:rsid w:val="008A6B9E"/>
    <w:rsid w:val="008A772E"/>
    <w:rsid w:val="008B1CA3"/>
    <w:rsid w:val="008C0775"/>
    <w:rsid w:val="008C0FB5"/>
    <w:rsid w:val="008D0917"/>
    <w:rsid w:val="008E14B4"/>
    <w:rsid w:val="008E3295"/>
    <w:rsid w:val="008F1F40"/>
    <w:rsid w:val="009117A4"/>
    <w:rsid w:val="00911C1C"/>
    <w:rsid w:val="0091238E"/>
    <w:rsid w:val="00916AEA"/>
    <w:rsid w:val="00926614"/>
    <w:rsid w:val="00933BD7"/>
    <w:rsid w:val="009541E6"/>
    <w:rsid w:val="00957FB2"/>
    <w:rsid w:val="009C0977"/>
    <w:rsid w:val="009C6674"/>
    <w:rsid w:val="009C7EFA"/>
    <w:rsid w:val="009D38FE"/>
    <w:rsid w:val="009E60C3"/>
    <w:rsid w:val="00A22CDB"/>
    <w:rsid w:val="00A33E1B"/>
    <w:rsid w:val="00A34310"/>
    <w:rsid w:val="00A40025"/>
    <w:rsid w:val="00A45452"/>
    <w:rsid w:val="00A5457B"/>
    <w:rsid w:val="00A62B35"/>
    <w:rsid w:val="00A6465C"/>
    <w:rsid w:val="00A65A72"/>
    <w:rsid w:val="00A85972"/>
    <w:rsid w:val="00AB1407"/>
    <w:rsid w:val="00AB7511"/>
    <w:rsid w:val="00AC1A82"/>
    <w:rsid w:val="00AC3776"/>
    <w:rsid w:val="00AD020D"/>
    <w:rsid w:val="00AD0B1B"/>
    <w:rsid w:val="00AE26F2"/>
    <w:rsid w:val="00AE69DA"/>
    <w:rsid w:val="00AF321B"/>
    <w:rsid w:val="00B00E70"/>
    <w:rsid w:val="00B10D45"/>
    <w:rsid w:val="00B14099"/>
    <w:rsid w:val="00B2217E"/>
    <w:rsid w:val="00B42B57"/>
    <w:rsid w:val="00B4541A"/>
    <w:rsid w:val="00B63AB4"/>
    <w:rsid w:val="00B87302"/>
    <w:rsid w:val="00B87A63"/>
    <w:rsid w:val="00B90A9D"/>
    <w:rsid w:val="00B937FF"/>
    <w:rsid w:val="00B94AB2"/>
    <w:rsid w:val="00BA170C"/>
    <w:rsid w:val="00BB19FE"/>
    <w:rsid w:val="00BB2F7C"/>
    <w:rsid w:val="00BC35FE"/>
    <w:rsid w:val="00BE6091"/>
    <w:rsid w:val="00BF7D77"/>
    <w:rsid w:val="00C43A90"/>
    <w:rsid w:val="00C556FE"/>
    <w:rsid w:val="00C75D09"/>
    <w:rsid w:val="00C764AC"/>
    <w:rsid w:val="00C81D94"/>
    <w:rsid w:val="00C85C7E"/>
    <w:rsid w:val="00C95E69"/>
    <w:rsid w:val="00CB54AF"/>
    <w:rsid w:val="00CB5709"/>
    <w:rsid w:val="00CC7CB7"/>
    <w:rsid w:val="00CD008C"/>
    <w:rsid w:val="00CD0260"/>
    <w:rsid w:val="00CD0398"/>
    <w:rsid w:val="00CF0F85"/>
    <w:rsid w:val="00CF0FC5"/>
    <w:rsid w:val="00D0516D"/>
    <w:rsid w:val="00D10981"/>
    <w:rsid w:val="00D2176D"/>
    <w:rsid w:val="00D400D2"/>
    <w:rsid w:val="00D468AB"/>
    <w:rsid w:val="00D51C4E"/>
    <w:rsid w:val="00D618E7"/>
    <w:rsid w:val="00D61A81"/>
    <w:rsid w:val="00D673C5"/>
    <w:rsid w:val="00D72B66"/>
    <w:rsid w:val="00D81F1D"/>
    <w:rsid w:val="00DA2810"/>
    <w:rsid w:val="00DA7E70"/>
    <w:rsid w:val="00DD2DA5"/>
    <w:rsid w:val="00DD6EBD"/>
    <w:rsid w:val="00DD74AD"/>
    <w:rsid w:val="00DF2995"/>
    <w:rsid w:val="00E018C6"/>
    <w:rsid w:val="00E03DEC"/>
    <w:rsid w:val="00E05374"/>
    <w:rsid w:val="00E10999"/>
    <w:rsid w:val="00E16C85"/>
    <w:rsid w:val="00E17309"/>
    <w:rsid w:val="00E21F85"/>
    <w:rsid w:val="00E277BA"/>
    <w:rsid w:val="00E3109D"/>
    <w:rsid w:val="00E516C0"/>
    <w:rsid w:val="00E5593C"/>
    <w:rsid w:val="00E97FCE"/>
    <w:rsid w:val="00EB2576"/>
    <w:rsid w:val="00EE249C"/>
    <w:rsid w:val="00EF05E5"/>
    <w:rsid w:val="00F12AD3"/>
    <w:rsid w:val="00F27B89"/>
    <w:rsid w:val="00F37580"/>
    <w:rsid w:val="00F41B68"/>
    <w:rsid w:val="00F45DB1"/>
    <w:rsid w:val="00F5347C"/>
    <w:rsid w:val="00F67624"/>
    <w:rsid w:val="00F813E3"/>
    <w:rsid w:val="00FC01A1"/>
    <w:rsid w:val="00FC3B8D"/>
    <w:rsid w:val="00FC437F"/>
    <w:rsid w:val="00FC72A6"/>
    <w:rsid w:val="00FD4F62"/>
    <w:rsid w:val="00FE1956"/>
    <w:rsid w:val="00FE61B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11F6"/>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Header">
    <w:name w:val="header"/>
    <w:basedOn w:val="Normal"/>
    <w:link w:val="HeaderChar"/>
    <w:uiPriority w:val="99"/>
    <w:unhideWhenUsed/>
    <w:rsid w:val="00690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E0C"/>
  </w:style>
  <w:style w:type="paragraph" w:styleId="Footer">
    <w:name w:val="footer"/>
    <w:basedOn w:val="Normal"/>
    <w:link w:val="FooterChar"/>
    <w:uiPriority w:val="99"/>
    <w:unhideWhenUsed/>
    <w:rsid w:val="00690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E0C"/>
  </w:style>
  <w:style w:type="paragraph" w:styleId="ListParagraph">
    <w:name w:val="List Paragraph"/>
    <w:basedOn w:val="Normal"/>
    <w:uiPriority w:val="34"/>
    <w:qFormat/>
    <w:rsid w:val="00E10999"/>
    <w:pPr>
      <w:ind w:left="720"/>
      <w:contextualSpacing/>
    </w:pPr>
  </w:style>
  <w:style w:type="paragraph" w:styleId="BalloonText">
    <w:name w:val="Balloon Text"/>
    <w:basedOn w:val="Normal"/>
    <w:link w:val="BalloonTextChar"/>
    <w:uiPriority w:val="99"/>
    <w:semiHidden/>
    <w:unhideWhenUsed/>
    <w:rsid w:val="006B65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5D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11F6"/>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Header">
    <w:name w:val="header"/>
    <w:basedOn w:val="Normal"/>
    <w:link w:val="HeaderChar"/>
    <w:uiPriority w:val="99"/>
    <w:unhideWhenUsed/>
    <w:rsid w:val="00690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E0C"/>
  </w:style>
  <w:style w:type="paragraph" w:styleId="Footer">
    <w:name w:val="footer"/>
    <w:basedOn w:val="Normal"/>
    <w:link w:val="FooterChar"/>
    <w:uiPriority w:val="99"/>
    <w:unhideWhenUsed/>
    <w:rsid w:val="00690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E0C"/>
  </w:style>
  <w:style w:type="paragraph" w:styleId="ListParagraph">
    <w:name w:val="List Paragraph"/>
    <w:basedOn w:val="Normal"/>
    <w:uiPriority w:val="34"/>
    <w:qFormat/>
    <w:rsid w:val="00E10999"/>
    <w:pPr>
      <w:ind w:left="720"/>
      <w:contextualSpacing/>
    </w:pPr>
  </w:style>
  <w:style w:type="paragraph" w:styleId="BalloonText">
    <w:name w:val="Balloon Text"/>
    <w:basedOn w:val="Normal"/>
    <w:link w:val="BalloonTextChar"/>
    <w:uiPriority w:val="99"/>
    <w:semiHidden/>
    <w:unhideWhenUsed/>
    <w:rsid w:val="006B65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5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56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cp:lastPrinted>2021-12-27T09:40:00Z</cp:lastPrinted>
  <dcterms:created xsi:type="dcterms:W3CDTF">2021-12-28T08:48:00Z</dcterms:created>
  <dcterms:modified xsi:type="dcterms:W3CDTF">2021-12-28T08:48:00Z</dcterms:modified>
</cp:coreProperties>
</file>