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ook w:val="0000" w:firstRow="0" w:lastRow="0" w:firstColumn="0" w:lastColumn="0" w:noHBand="0" w:noVBand="0"/>
      </w:tblPr>
      <w:tblGrid>
        <w:gridCol w:w="3708"/>
        <w:gridCol w:w="5937"/>
      </w:tblGrid>
      <w:tr w:rsidR="00FE6837" w:rsidRPr="00FE6837" w:rsidTr="000C22BD">
        <w:tc>
          <w:tcPr>
            <w:tcW w:w="3708" w:type="dxa"/>
          </w:tcPr>
          <w:p w:rsidR="00DC44AF" w:rsidRPr="00FE6837" w:rsidRDefault="00DC44AF" w:rsidP="000C22BD">
            <w:pPr>
              <w:tabs>
                <w:tab w:val="left" w:pos="390"/>
                <w:tab w:val="center" w:pos="1746"/>
              </w:tabs>
              <w:rPr>
                <w:b/>
                <w:bCs/>
                <w:sz w:val="26"/>
                <w:szCs w:val="26"/>
              </w:rPr>
            </w:pPr>
            <w:bookmarkStart w:id="0" w:name="_GoBack"/>
            <w:bookmarkEnd w:id="0"/>
            <w:r w:rsidRPr="00FE6837">
              <w:rPr>
                <w:b/>
                <w:bCs/>
                <w:sz w:val="26"/>
                <w:szCs w:val="26"/>
              </w:rPr>
              <w:tab/>
              <w:t>HỘI ĐỒNG NHÂN DÂN</w:t>
            </w:r>
          </w:p>
          <w:p w:rsidR="00DC44AF" w:rsidRPr="00FE6837" w:rsidRDefault="00DC44AF" w:rsidP="000C22BD">
            <w:pPr>
              <w:jc w:val="center"/>
              <w:rPr>
                <w:b/>
                <w:bCs/>
                <w:sz w:val="26"/>
                <w:szCs w:val="26"/>
              </w:rPr>
            </w:pPr>
            <w:r w:rsidRPr="00FE6837">
              <w:rPr>
                <w:b/>
                <w:bCs/>
                <w:sz w:val="26"/>
                <w:szCs w:val="26"/>
              </w:rPr>
              <w:t xml:space="preserve"> TỈNH BẮC GIANG</w:t>
            </w:r>
          </w:p>
          <w:p w:rsidR="00DC44AF" w:rsidRPr="00FE6837" w:rsidRDefault="00DE7935" w:rsidP="000C22BD">
            <w:pPr>
              <w:jc w:val="center"/>
              <w:rPr>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746760</wp:posOffset>
                      </wp:positionH>
                      <wp:positionV relativeFrom="paragraph">
                        <wp:posOffset>20320</wp:posOffset>
                      </wp:positionV>
                      <wp:extent cx="643890" cy="635"/>
                      <wp:effectExtent l="7620" t="5715" r="5715" b="127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2A82"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6pt" to="1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"/>
                  </w:pict>
                </mc:Fallback>
              </mc:AlternateContent>
            </w:r>
          </w:p>
          <w:p w:rsidR="00DC44AF" w:rsidRPr="00FE6837" w:rsidRDefault="00DC44AF" w:rsidP="003910FB">
            <w:pPr>
              <w:jc w:val="center"/>
              <w:rPr>
                <w:bCs/>
                <w:sz w:val="26"/>
                <w:szCs w:val="26"/>
              </w:rPr>
            </w:pPr>
            <w:r w:rsidRPr="00FE6837">
              <w:rPr>
                <w:bCs/>
                <w:sz w:val="26"/>
                <w:szCs w:val="26"/>
              </w:rPr>
              <w:t xml:space="preserve">Số:      </w:t>
            </w:r>
            <w:r w:rsidR="00F02F37" w:rsidRPr="00FE6837">
              <w:rPr>
                <w:bCs/>
                <w:sz w:val="26"/>
                <w:szCs w:val="26"/>
              </w:rPr>
              <w:t>/2021</w:t>
            </w:r>
            <w:r w:rsidRPr="00FE6837">
              <w:rPr>
                <w:bCs/>
                <w:sz w:val="26"/>
                <w:szCs w:val="26"/>
              </w:rPr>
              <w:t>/NQ-HĐND</w:t>
            </w:r>
          </w:p>
        </w:tc>
        <w:tc>
          <w:tcPr>
            <w:tcW w:w="5937" w:type="dxa"/>
          </w:tcPr>
          <w:p w:rsidR="00DC44AF" w:rsidRPr="00FE6837" w:rsidRDefault="00DC44AF" w:rsidP="000C22BD">
            <w:pPr>
              <w:pStyle w:val="Heading1"/>
              <w:spacing w:before="0" w:after="0"/>
              <w:jc w:val="center"/>
              <w:rPr>
                <w:rFonts w:cs="Arial"/>
                <w:bCs/>
                <w:sz w:val="26"/>
                <w:szCs w:val="26"/>
              </w:rPr>
            </w:pPr>
            <w:r w:rsidRPr="00FE6837">
              <w:rPr>
                <w:rFonts w:cs="Arial"/>
                <w:bCs/>
                <w:sz w:val="26"/>
                <w:szCs w:val="26"/>
              </w:rPr>
              <w:t>CỘNG HÒA XÃ HỘI CHỦ NGHĨA VIỆT NAM</w:t>
            </w:r>
          </w:p>
          <w:p w:rsidR="00DC44AF" w:rsidRPr="00FE6837" w:rsidRDefault="00DC44AF" w:rsidP="000C22BD">
            <w:pPr>
              <w:jc w:val="center"/>
              <w:rPr>
                <w:b/>
                <w:bCs/>
                <w:sz w:val="26"/>
                <w:szCs w:val="26"/>
              </w:rPr>
            </w:pPr>
            <w:r w:rsidRPr="00FE6837">
              <w:rPr>
                <w:b/>
                <w:bCs/>
                <w:sz w:val="26"/>
                <w:szCs w:val="26"/>
              </w:rPr>
              <w:t>Độc lập - Tự do - Hạnh phúc</w:t>
            </w:r>
          </w:p>
          <w:p w:rsidR="00DC44AF" w:rsidRPr="00FE6837" w:rsidRDefault="00DE7935" w:rsidP="000C22BD">
            <w:pPr>
              <w:jc w:val="center"/>
              <w:rPr>
                <w:bCs/>
                <w:i/>
                <w:sz w:val="26"/>
                <w:szCs w:val="2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898525</wp:posOffset>
                      </wp:positionH>
                      <wp:positionV relativeFrom="paragraph">
                        <wp:posOffset>25399</wp:posOffset>
                      </wp:positionV>
                      <wp:extent cx="1823720" cy="0"/>
                      <wp:effectExtent l="0" t="0" r="2413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D7D8"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5pt,2pt" to="21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GS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"/>
                  </w:pict>
                </mc:Fallback>
              </mc:AlternateContent>
            </w:r>
          </w:p>
          <w:p w:rsidR="00DC44AF" w:rsidRPr="00FE6837" w:rsidRDefault="00DC44AF" w:rsidP="003559FB">
            <w:pPr>
              <w:jc w:val="center"/>
              <w:rPr>
                <w:bCs/>
                <w:i/>
                <w:sz w:val="26"/>
                <w:szCs w:val="26"/>
              </w:rPr>
            </w:pPr>
            <w:r w:rsidRPr="00FE6837">
              <w:rPr>
                <w:bCs/>
                <w:i/>
                <w:sz w:val="26"/>
                <w:szCs w:val="26"/>
              </w:rPr>
              <w:t xml:space="preserve">               Bắc Giang, ngày        tháng  </w:t>
            </w:r>
            <w:r w:rsidR="00DE726E" w:rsidRPr="00FE6837">
              <w:rPr>
                <w:bCs/>
                <w:i/>
                <w:sz w:val="26"/>
                <w:szCs w:val="26"/>
              </w:rPr>
              <w:t xml:space="preserve">   năm 2021</w:t>
            </w:r>
          </w:p>
        </w:tc>
      </w:tr>
    </w:tbl>
    <w:p w:rsidR="00DC44AF" w:rsidRPr="00FE6837" w:rsidRDefault="00DE7935" w:rsidP="006355F3">
      <w:pPr>
        <w:pStyle w:val="Caption"/>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-407035</wp:posOffset>
                </wp:positionH>
                <wp:positionV relativeFrom="paragraph">
                  <wp:posOffset>34290</wp:posOffset>
                </wp:positionV>
                <wp:extent cx="935990" cy="265430"/>
                <wp:effectExtent l="6350" t="8890" r="10160"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65430"/>
                        </a:xfrm>
                        <a:prstGeom prst="rect">
                          <a:avLst/>
                        </a:prstGeom>
                        <a:solidFill>
                          <a:srgbClr val="FFFFFF"/>
                        </a:solidFill>
                        <a:ln w="9525">
                          <a:solidFill>
                            <a:srgbClr val="000000"/>
                          </a:solidFill>
                          <a:miter lim="800000"/>
                          <a:headEnd/>
                          <a:tailEnd/>
                        </a:ln>
                      </wps:spPr>
                      <wps:txbx>
                        <w:txbxContent>
                          <w:p w:rsidR="00DC44AF" w:rsidRPr="005D57A9" w:rsidRDefault="004F3A55" w:rsidP="006355F3">
                            <w:pPr>
                              <w:jc w:val="center"/>
                              <w:rPr>
                                <w:b/>
                              </w:rPr>
                            </w:pPr>
                            <w:r w:rsidRPr="005D57A9">
                              <w:rPr>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05pt;margin-top:2.7pt;width:73.7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">
                <v:textbox>
                  <w:txbxContent>
                    <w:p w:rsidR="00DC44AF" w:rsidRPr="005D57A9" w:rsidRDefault="004F3A55" w:rsidP="006355F3">
                      <w:pPr>
                        <w:jc w:val="center"/>
                        <w:rPr>
                          <w:b/>
                        </w:rPr>
                      </w:pPr>
                      <w:r w:rsidRPr="005D57A9">
                        <w:rPr>
                          <w:b/>
                          <w:bCs/>
                        </w:rPr>
                        <w:t>DỰ THẢO</w:t>
                      </w:r>
                    </w:p>
                  </w:txbxContent>
                </v:textbox>
              </v:rect>
            </w:pict>
          </mc:Fallback>
        </mc:AlternateContent>
      </w:r>
    </w:p>
    <w:p w:rsidR="00DC44AF" w:rsidRPr="00FE6837" w:rsidRDefault="00DC44AF" w:rsidP="008F0222">
      <w:pPr>
        <w:pStyle w:val="Caption"/>
        <w:rPr>
          <w:sz w:val="28"/>
          <w:szCs w:val="28"/>
        </w:rPr>
      </w:pPr>
      <w:r w:rsidRPr="00FE6837">
        <w:rPr>
          <w:sz w:val="28"/>
          <w:szCs w:val="28"/>
        </w:rPr>
        <w:t>NGHỊ QUYẾT</w:t>
      </w:r>
    </w:p>
    <w:p w:rsidR="00DC44AF" w:rsidRPr="00FE6837" w:rsidRDefault="00DC44AF" w:rsidP="008F0222">
      <w:pPr>
        <w:pStyle w:val="BodyText"/>
        <w:spacing w:after="0"/>
        <w:jc w:val="center"/>
        <w:rPr>
          <w:b/>
          <w:sz w:val="26"/>
          <w:szCs w:val="26"/>
          <w:lang w:val="vi-VN"/>
        </w:rPr>
      </w:pPr>
      <w:r w:rsidRPr="00FE6837">
        <w:rPr>
          <w:b/>
          <w:sz w:val="28"/>
          <w:szCs w:val="28"/>
        </w:rPr>
        <w:t xml:space="preserve">Quy định mức hỗ trợ đóng bảo hiểm </w:t>
      </w:r>
      <w:r w:rsidR="00903C33" w:rsidRPr="00FE6837">
        <w:rPr>
          <w:b/>
          <w:sz w:val="28"/>
          <w:szCs w:val="28"/>
        </w:rPr>
        <w:t>xã hội tự nguyện</w:t>
      </w:r>
      <w:r w:rsidR="001A6D09" w:rsidRPr="00FE6837">
        <w:rPr>
          <w:b/>
          <w:sz w:val="28"/>
          <w:szCs w:val="28"/>
        </w:rPr>
        <w:t xml:space="preserve"> và</w:t>
      </w:r>
      <w:r w:rsidR="00903C33" w:rsidRPr="00FE6837">
        <w:rPr>
          <w:b/>
          <w:sz w:val="28"/>
          <w:szCs w:val="28"/>
        </w:rPr>
        <w:t xml:space="preserve"> bảo hiểm </w:t>
      </w:r>
      <w:r w:rsidRPr="00FE6837">
        <w:rPr>
          <w:b/>
          <w:sz w:val="28"/>
          <w:szCs w:val="28"/>
        </w:rPr>
        <w:t xml:space="preserve">y tế cho người thuộc hộ </w:t>
      </w:r>
      <w:r w:rsidR="00A35FE0" w:rsidRPr="00FE6837">
        <w:rPr>
          <w:b/>
          <w:sz w:val="28"/>
          <w:szCs w:val="28"/>
        </w:rPr>
        <w:t xml:space="preserve">cận nghèo, người thuộc hộ </w:t>
      </w:r>
      <w:r w:rsidRPr="00FE6837">
        <w:rPr>
          <w:b/>
          <w:sz w:val="28"/>
          <w:szCs w:val="28"/>
        </w:rPr>
        <w:t xml:space="preserve">gia đình làm nông, lâm nghiệp có mức sống trung bình từ nguồn ngân sách tỉnh </w:t>
      </w:r>
      <w:r w:rsidR="00A35FE0" w:rsidRPr="00FE6837">
        <w:rPr>
          <w:b/>
          <w:sz w:val="28"/>
          <w:szCs w:val="28"/>
        </w:rPr>
        <w:t>giai đoạn 2022 - 2025</w:t>
      </w:r>
    </w:p>
    <w:p w:rsidR="00DC44AF" w:rsidRPr="00FE6837" w:rsidRDefault="00DE7935" w:rsidP="00B259B6">
      <w:pPr>
        <w:jc w:val="center"/>
        <w:rPr>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2238375</wp:posOffset>
                </wp:positionH>
                <wp:positionV relativeFrom="paragraph">
                  <wp:posOffset>102869</wp:posOffset>
                </wp:positionV>
                <wp:extent cx="121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4873"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8.1pt" to="27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"/>
            </w:pict>
          </mc:Fallback>
        </mc:AlternateContent>
      </w:r>
    </w:p>
    <w:p w:rsidR="00DC44AF" w:rsidRPr="00FE6837" w:rsidRDefault="00DC44AF" w:rsidP="00B259B6">
      <w:pPr>
        <w:jc w:val="center"/>
        <w:rPr>
          <w:sz w:val="16"/>
          <w:szCs w:val="26"/>
        </w:rPr>
      </w:pPr>
    </w:p>
    <w:p w:rsidR="00DC44AF" w:rsidRPr="00FE6837" w:rsidRDefault="00DC44AF" w:rsidP="00B259B6">
      <w:pPr>
        <w:jc w:val="center"/>
        <w:rPr>
          <w:b/>
          <w:sz w:val="28"/>
          <w:szCs w:val="28"/>
        </w:rPr>
      </w:pPr>
      <w:r w:rsidRPr="00FE6837">
        <w:rPr>
          <w:b/>
          <w:sz w:val="28"/>
          <w:szCs w:val="28"/>
        </w:rPr>
        <w:t>HỘI ĐỒNG NHÂN DÂN TỈNH BẮC GIANG</w:t>
      </w:r>
    </w:p>
    <w:p w:rsidR="00785DEE" w:rsidRPr="00FE6837" w:rsidRDefault="00785DEE" w:rsidP="00B259B6">
      <w:pPr>
        <w:jc w:val="center"/>
        <w:rPr>
          <w:b/>
          <w:sz w:val="28"/>
          <w:szCs w:val="28"/>
        </w:rPr>
      </w:pPr>
      <w:r w:rsidRPr="00FE6837">
        <w:rPr>
          <w:b/>
          <w:sz w:val="28"/>
          <w:szCs w:val="28"/>
        </w:rPr>
        <w:t xml:space="preserve">KHÓA </w:t>
      </w:r>
      <w:r w:rsidR="00BE404E" w:rsidRPr="00FE6837">
        <w:rPr>
          <w:b/>
          <w:sz w:val="28"/>
          <w:szCs w:val="28"/>
        </w:rPr>
        <w:t>XIX, KỲ HỌP THỨ….</w:t>
      </w:r>
    </w:p>
    <w:p w:rsidR="008F0222" w:rsidRPr="00FE6837" w:rsidRDefault="008F0222" w:rsidP="00B82261">
      <w:pPr>
        <w:spacing w:before="60"/>
        <w:ind w:firstLine="720"/>
        <w:jc w:val="both"/>
        <w:rPr>
          <w:i/>
          <w:sz w:val="6"/>
          <w:szCs w:val="28"/>
        </w:rPr>
      </w:pPr>
    </w:p>
    <w:p w:rsidR="00B82261" w:rsidRPr="00FE6837" w:rsidRDefault="00B82261" w:rsidP="008F0222">
      <w:pPr>
        <w:ind w:firstLine="720"/>
        <w:jc w:val="both"/>
        <w:rPr>
          <w:i/>
          <w:sz w:val="28"/>
          <w:szCs w:val="28"/>
        </w:rPr>
      </w:pPr>
      <w:r w:rsidRPr="00FE6837">
        <w:rPr>
          <w:i/>
          <w:sz w:val="28"/>
          <w:szCs w:val="28"/>
        </w:rPr>
        <w:t xml:space="preserve">Căn cứ Luật Tổ chức chính quyền địa phương ngày </w:t>
      </w:r>
      <w:r w:rsidR="00DC72B6" w:rsidRPr="00FE6837">
        <w:rPr>
          <w:i/>
          <w:sz w:val="28"/>
          <w:szCs w:val="28"/>
        </w:rPr>
        <w:t>19 tháng 6 năm 2015</w:t>
      </w:r>
      <w:r w:rsidRPr="00FE6837">
        <w:rPr>
          <w:i/>
          <w:sz w:val="28"/>
          <w:szCs w:val="28"/>
        </w:rPr>
        <w:t>; Luật sửa đổi, bổ sung một số điều của Luật tổ chức Chính phủ và Luật Tổ chức chính quyền địa phương ngày 22</w:t>
      </w:r>
      <w:r w:rsidR="00E12DCA" w:rsidRPr="00FE6837">
        <w:rPr>
          <w:i/>
          <w:sz w:val="28"/>
          <w:szCs w:val="28"/>
        </w:rPr>
        <w:t xml:space="preserve"> tháng </w:t>
      </w:r>
      <w:r w:rsidRPr="00FE6837">
        <w:rPr>
          <w:i/>
          <w:sz w:val="28"/>
          <w:szCs w:val="28"/>
        </w:rPr>
        <w:t>11</w:t>
      </w:r>
      <w:r w:rsidR="00E12DCA" w:rsidRPr="00FE6837">
        <w:rPr>
          <w:i/>
          <w:sz w:val="28"/>
          <w:szCs w:val="28"/>
        </w:rPr>
        <w:t xml:space="preserve"> năm </w:t>
      </w:r>
      <w:r w:rsidRPr="00FE6837">
        <w:rPr>
          <w:i/>
          <w:sz w:val="28"/>
          <w:szCs w:val="28"/>
        </w:rPr>
        <w:t>2019;</w:t>
      </w:r>
    </w:p>
    <w:p w:rsidR="00446F13" w:rsidRPr="00FE6837" w:rsidRDefault="00DC44AF" w:rsidP="008F0222">
      <w:pPr>
        <w:ind w:firstLine="748"/>
        <w:rPr>
          <w:i/>
          <w:sz w:val="28"/>
          <w:szCs w:val="28"/>
        </w:rPr>
      </w:pPr>
      <w:r w:rsidRPr="00FE6837">
        <w:rPr>
          <w:i/>
          <w:sz w:val="28"/>
          <w:szCs w:val="28"/>
        </w:rPr>
        <w:t xml:space="preserve">Căn cứ Luật ban hành văn bản quy phạm pháp luật </w:t>
      </w:r>
      <w:r w:rsidR="00DC72B6" w:rsidRPr="00FE6837">
        <w:rPr>
          <w:i/>
          <w:sz w:val="28"/>
          <w:szCs w:val="28"/>
        </w:rPr>
        <w:t xml:space="preserve">ngày 22 tháng 6 </w:t>
      </w:r>
      <w:r w:rsidR="00446F13" w:rsidRPr="00FE6837">
        <w:rPr>
          <w:i/>
          <w:sz w:val="28"/>
          <w:szCs w:val="28"/>
        </w:rPr>
        <w:t>năm 2015</w:t>
      </w:r>
      <w:r w:rsidR="00DC72B6" w:rsidRPr="00FE6837">
        <w:rPr>
          <w:i/>
          <w:sz w:val="28"/>
          <w:szCs w:val="28"/>
        </w:rPr>
        <w:t>; Luật sửa đổi, bổ sung một số điều của Luật Ban hành văn bản quy phạm pháp luật ngày 18 tháng 6 năm 2020;</w:t>
      </w:r>
    </w:p>
    <w:p w:rsidR="00E721F4" w:rsidRPr="00FE6837" w:rsidRDefault="00E721F4" w:rsidP="008F0222">
      <w:pPr>
        <w:ind w:firstLine="709"/>
        <w:jc w:val="both"/>
        <w:rPr>
          <w:i/>
          <w:sz w:val="28"/>
          <w:szCs w:val="28"/>
        </w:rPr>
      </w:pPr>
      <w:r w:rsidRPr="00FE6837">
        <w:rPr>
          <w:i/>
          <w:spacing w:val="4"/>
          <w:sz w:val="28"/>
          <w:szCs w:val="28"/>
        </w:rPr>
        <w:t xml:space="preserve">Căn cứ Luật Bảo hiểm xã hội </w:t>
      </w:r>
      <w:r w:rsidR="00014A0D" w:rsidRPr="00FE6837">
        <w:rPr>
          <w:i/>
          <w:spacing w:val="4"/>
          <w:sz w:val="28"/>
          <w:szCs w:val="28"/>
        </w:rPr>
        <w:t xml:space="preserve">số 58/2014/QH13 </w:t>
      </w:r>
      <w:r w:rsidRPr="00FE6837">
        <w:rPr>
          <w:i/>
          <w:spacing w:val="4"/>
          <w:sz w:val="28"/>
          <w:szCs w:val="28"/>
        </w:rPr>
        <w:t>ngày ngày 20 tháng 11 năm 2014;</w:t>
      </w:r>
    </w:p>
    <w:p w:rsidR="00DC44AF" w:rsidRPr="00FE6837" w:rsidRDefault="00DC44AF" w:rsidP="008F0222">
      <w:pPr>
        <w:ind w:firstLine="748"/>
        <w:jc w:val="both"/>
        <w:rPr>
          <w:i/>
          <w:sz w:val="28"/>
          <w:szCs w:val="28"/>
        </w:rPr>
      </w:pPr>
      <w:r w:rsidRPr="00FE6837">
        <w:rPr>
          <w:i/>
          <w:sz w:val="28"/>
          <w:szCs w:val="28"/>
        </w:rPr>
        <w:t>Căn cứ Luật Bảo hiểm y tế số 25/2008/QH12 ngày 14</w:t>
      </w:r>
      <w:r w:rsidR="00DC72B6" w:rsidRPr="00FE6837">
        <w:rPr>
          <w:i/>
          <w:sz w:val="28"/>
          <w:szCs w:val="28"/>
        </w:rPr>
        <w:t xml:space="preserve"> tháng </w:t>
      </w:r>
      <w:r w:rsidRPr="00FE6837">
        <w:rPr>
          <w:i/>
          <w:sz w:val="28"/>
          <w:szCs w:val="28"/>
        </w:rPr>
        <w:t>11</w:t>
      </w:r>
      <w:r w:rsidR="00DC72B6" w:rsidRPr="00FE6837">
        <w:rPr>
          <w:i/>
          <w:sz w:val="28"/>
          <w:szCs w:val="28"/>
        </w:rPr>
        <w:t xml:space="preserve"> năm </w:t>
      </w:r>
      <w:r w:rsidRPr="00FE6837">
        <w:rPr>
          <w:i/>
          <w:sz w:val="28"/>
          <w:szCs w:val="28"/>
        </w:rPr>
        <w:t xml:space="preserve">2008; Luật sửa đổi, bổ sung </w:t>
      </w:r>
      <w:r w:rsidR="00E42D3F" w:rsidRPr="00FE6837">
        <w:rPr>
          <w:i/>
          <w:sz w:val="28"/>
          <w:szCs w:val="28"/>
        </w:rPr>
        <w:t xml:space="preserve">số 46/2014/QH 13 </w:t>
      </w:r>
      <w:r w:rsidRPr="00FE6837">
        <w:rPr>
          <w:i/>
          <w:sz w:val="28"/>
          <w:szCs w:val="28"/>
        </w:rPr>
        <w:t>một số điều của Luật Bảo hiểm y tế ngày 13</w:t>
      </w:r>
      <w:r w:rsidR="00DC72B6" w:rsidRPr="00FE6837">
        <w:rPr>
          <w:i/>
          <w:sz w:val="28"/>
          <w:szCs w:val="28"/>
        </w:rPr>
        <w:t xml:space="preserve"> tháng </w:t>
      </w:r>
      <w:r w:rsidRPr="00FE6837">
        <w:rPr>
          <w:i/>
          <w:sz w:val="28"/>
          <w:szCs w:val="28"/>
        </w:rPr>
        <w:t>6</w:t>
      </w:r>
      <w:r w:rsidR="00DC72B6" w:rsidRPr="00FE6837">
        <w:rPr>
          <w:i/>
          <w:sz w:val="28"/>
          <w:szCs w:val="28"/>
        </w:rPr>
        <w:t xml:space="preserve"> năm </w:t>
      </w:r>
      <w:r w:rsidRPr="00FE6837">
        <w:rPr>
          <w:i/>
          <w:sz w:val="28"/>
          <w:szCs w:val="28"/>
        </w:rPr>
        <w:t>2014;</w:t>
      </w:r>
    </w:p>
    <w:p w:rsidR="00C739FB" w:rsidRPr="00FE6837" w:rsidRDefault="00C739FB" w:rsidP="008F0222">
      <w:pPr>
        <w:ind w:firstLine="748"/>
        <w:jc w:val="both"/>
        <w:rPr>
          <w:i/>
          <w:sz w:val="28"/>
          <w:szCs w:val="28"/>
        </w:rPr>
      </w:pPr>
      <w:r w:rsidRPr="00FE6837">
        <w:rPr>
          <w:i/>
          <w:sz w:val="28"/>
          <w:szCs w:val="28"/>
        </w:rPr>
        <w:t>Căn cứ Nghị định số 163/2016/NĐ-CP ngày 21</w:t>
      </w:r>
      <w:r w:rsidR="00DC72B6" w:rsidRPr="00FE6837">
        <w:rPr>
          <w:i/>
          <w:sz w:val="28"/>
          <w:szCs w:val="28"/>
        </w:rPr>
        <w:t xml:space="preserve"> tháng </w:t>
      </w:r>
      <w:r w:rsidRPr="00FE6837">
        <w:rPr>
          <w:i/>
          <w:sz w:val="28"/>
          <w:szCs w:val="28"/>
        </w:rPr>
        <w:t>12</w:t>
      </w:r>
      <w:r w:rsidR="00DC72B6" w:rsidRPr="00FE6837">
        <w:rPr>
          <w:i/>
          <w:sz w:val="28"/>
          <w:szCs w:val="28"/>
        </w:rPr>
        <w:t xml:space="preserve"> năm </w:t>
      </w:r>
      <w:r w:rsidRPr="00FE6837">
        <w:rPr>
          <w:i/>
          <w:sz w:val="28"/>
          <w:szCs w:val="28"/>
        </w:rPr>
        <w:t>2016 của Chính phủ quy định chi tiết thi hành một số điều của Luật Ngân sách Nhà nước.</w:t>
      </w:r>
    </w:p>
    <w:p w:rsidR="003D6CD4" w:rsidRPr="00FE6837" w:rsidRDefault="003D6CD4" w:rsidP="008F0222">
      <w:pPr>
        <w:ind w:firstLine="709"/>
        <w:jc w:val="both"/>
        <w:rPr>
          <w:i/>
          <w:spacing w:val="4"/>
          <w:sz w:val="28"/>
          <w:szCs w:val="28"/>
        </w:rPr>
      </w:pPr>
      <w:r w:rsidRPr="00FE6837">
        <w:rPr>
          <w:i/>
          <w:spacing w:val="4"/>
          <w:sz w:val="28"/>
          <w:szCs w:val="28"/>
        </w:rPr>
        <w:t xml:space="preserve">Căn cứ Nghị định số 134/2015/NĐ-CP ngày 29 tháng 12 năm 2015 </w:t>
      </w:r>
      <w:r w:rsidR="001E16F0" w:rsidRPr="00FE6837">
        <w:rPr>
          <w:i/>
          <w:spacing w:val="4"/>
          <w:sz w:val="28"/>
          <w:szCs w:val="28"/>
        </w:rPr>
        <w:t xml:space="preserve">của Chính phủ </w:t>
      </w:r>
      <w:r w:rsidRPr="00FE6837">
        <w:rPr>
          <w:i/>
          <w:spacing w:val="4"/>
          <w:sz w:val="28"/>
          <w:szCs w:val="28"/>
        </w:rPr>
        <w:t>quy định chi tiết một số điều của Luật bảo hiểm xã hội về bảo hiểm xã hội tự nguyện;</w:t>
      </w:r>
    </w:p>
    <w:p w:rsidR="000B73E1" w:rsidRPr="00FE6837" w:rsidRDefault="000B73E1" w:rsidP="008F0222">
      <w:pPr>
        <w:ind w:firstLine="748"/>
        <w:jc w:val="both"/>
        <w:rPr>
          <w:i/>
          <w:spacing w:val="-4"/>
          <w:sz w:val="28"/>
          <w:szCs w:val="28"/>
        </w:rPr>
      </w:pPr>
      <w:r w:rsidRPr="00FE6837">
        <w:rPr>
          <w:i/>
          <w:spacing w:val="-4"/>
          <w:sz w:val="28"/>
          <w:szCs w:val="28"/>
        </w:rPr>
        <w:t>Căn cứ Nghị định số 146/2018/NĐ-CP ngày 17 tháng 10 năm 2018 của Chính phủ quy định chi tiết và hướng dẫn biện pháp thi hành một số điều của Luật Bảo hiểm y tế;</w:t>
      </w:r>
    </w:p>
    <w:p w:rsidR="00803906" w:rsidRPr="00FE6837" w:rsidRDefault="00DC44AF" w:rsidP="008F0222">
      <w:pPr>
        <w:ind w:firstLine="748"/>
        <w:jc w:val="both"/>
        <w:rPr>
          <w:i/>
          <w:spacing w:val="-4"/>
          <w:sz w:val="28"/>
          <w:szCs w:val="28"/>
        </w:rPr>
      </w:pPr>
      <w:r w:rsidRPr="00FE6837">
        <w:rPr>
          <w:i/>
          <w:spacing w:val="-4"/>
          <w:sz w:val="28"/>
          <w:szCs w:val="28"/>
        </w:rPr>
        <w:t xml:space="preserve">Căn cứ Thông tư </w:t>
      </w:r>
      <w:r w:rsidR="00803906" w:rsidRPr="00FE6837">
        <w:rPr>
          <w:i/>
          <w:spacing w:val="-4"/>
          <w:sz w:val="28"/>
          <w:szCs w:val="28"/>
        </w:rPr>
        <w:t>số 30/2020/TT-BYT ngày 31</w:t>
      </w:r>
      <w:r w:rsidR="00DC72B6" w:rsidRPr="00FE6837">
        <w:rPr>
          <w:i/>
          <w:spacing w:val="-4"/>
          <w:sz w:val="28"/>
          <w:szCs w:val="28"/>
        </w:rPr>
        <w:t xml:space="preserve"> tháng </w:t>
      </w:r>
      <w:r w:rsidR="00803906" w:rsidRPr="00FE6837">
        <w:rPr>
          <w:i/>
          <w:spacing w:val="-4"/>
          <w:sz w:val="28"/>
          <w:szCs w:val="28"/>
        </w:rPr>
        <w:t>12</w:t>
      </w:r>
      <w:r w:rsidR="00DC72B6" w:rsidRPr="00FE6837">
        <w:rPr>
          <w:i/>
          <w:spacing w:val="-4"/>
          <w:sz w:val="28"/>
          <w:szCs w:val="28"/>
        </w:rPr>
        <w:t xml:space="preserve"> năm </w:t>
      </w:r>
      <w:r w:rsidR="00803906" w:rsidRPr="00FE6837">
        <w:rPr>
          <w:i/>
          <w:spacing w:val="-4"/>
          <w:sz w:val="28"/>
          <w:szCs w:val="28"/>
        </w:rPr>
        <w:t xml:space="preserve">2020 </w:t>
      </w:r>
      <w:r w:rsidR="0086381F" w:rsidRPr="00FE6837">
        <w:rPr>
          <w:i/>
          <w:spacing w:val="-4"/>
          <w:sz w:val="28"/>
          <w:szCs w:val="28"/>
        </w:rPr>
        <w:t>của Chính phủ q</w:t>
      </w:r>
      <w:r w:rsidR="00803906" w:rsidRPr="00FE6837">
        <w:rPr>
          <w:i/>
          <w:spacing w:val="-4"/>
          <w:sz w:val="28"/>
          <w:szCs w:val="28"/>
        </w:rPr>
        <w:t>uy định chi tiết và hướng dẫn biện pháp thi hành một số điều của Nghị định số 146/2018/NĐ-CP ngày 17</w:t>
      </w:r>
      <w:r w:rsidR="00DC72B6" w:rsidRPr="00FE6837">
        <w:rPr>
          <w:i/>
          <w:spacing w:val="-4"/>
          <w:sz w:val="28"/>
          <w:szCs w:val="28"/>
        </w:rPr>
        <w:t xml:space="preserve"> tháng </w:t>
      </w:r>
      <w:r w:rsidR="00803906" w:rsidRPr="00FE6837">
        <w:rPr>
          <w:i/>
          <w:spacing w:val="-4"/>
          <w:sz w:val="28"/>
          <w:szCs w:val="28"/>
        </w:rPr>
        <w:t>10</w:t>
      </w:r>
      <w:r w:rsidR="00DC72B6" w:rsidRPr="00FE6837">
        <w:rPr>
          <w:i/>
          <w:spacing w:val="-4"/>
          <w:sz w:val="28"/>
          <w:szCs w:val="28"/>
        </w:rPr>
        <w:t xml:space="preserve"> năm </w:t>
      </w:r>
      <w:r w:rsidR="00803906" w:rsidRPr="00FE6837">
        <w:rPr>
          <w:i/>
          <w:spacing w:val="-4"/>
          <w:sz w:val="28"/>
          <w:szCs w:val="28"/>
        </w:rPr>
        <w:t>2018 của Chính phủ quy định chi tiết và hướng dẫn biện pháp thi hành một số điều của Luật Bảo hiểm y tế;</w:t>
      </w:r>
    </w:p>
    <w:p w:rsidR="00DC44AF" w:rsidRPr="00FE6837" w:rsidRDefault="00975328" w:rsidP="008F0222">
      <w:pPr>
        <w:ind w:firstLine="748"/>
        <w:jc w:val="both"/>
        <w:rPr>
          <w:i/>
          <w:sz w:val="28"/>
          <w:szCs w:val="28"/>
        </w:rPr>
      </w:pPr>
      <w:r w:rsidRPr="00FE6837">
        <w:rPr>
          <w:i/>
          <w:sz w:val="28"/>
          <w:szCs w:val="28"/>
        </w:rPr>
        <w:t>Xét</w:t>
      </w:r>
      <w:r w:rsidR="00B806F2" w:rsidRPr="00FE6837">
        <w:rPr>
          <w:i/>
          <w:sz w:val="28"/>
          <w:szCs w:val="28"/>
        </w:rPr>
        <w:t xml:space="preserve"> </w:t>
      </w:r>
      <w:r w:rsidR="00DC44AF" w:rsidRPr="00FE6837">
        <w:rPr>
          <w:i/>
          <w:sz w:val="28"/>
          <w:szCs w:val="28"/>
        </w:rPr>
        <w:t xml:space="preserve">đề nghị của UBND tỉnh tại Tờ trình </w:t>
      </w:r>
      <w:proofErr w:type="gramStart"/>
      <w:r w:rsidR="00DC44AF" w:rsidRPr="00FE6837">
        <w:rPr>
          <w:i/>
          <w:sz w:val="28"/>
          <w:szCs w:val="28"/>
        </w:rPr>
        <w:t xml:space="preserve">số  </w:t>
      </w:r>
      <w:r w:rsidR="00B806F2" w:rsidRPr="00FE6837">
        <w:rPr>
          <w:i/>
          <w:sz w:val="28"/>
          <w:szCs w:val="28"/>
        </w:rPr>
        <w:t>/</w:t>
      </w:r>
      <w:proofErr w:type="gramEnd"/>
      <w:r w:rsidR="00DC44AF" w:rsidRPr="00FE6837">
        <w:rPr>
          <w:i/>
          <w:sz w:val="28"/>
          <w:szCs w:val="28"/>
        </w:rPr>
        <w:t>TTr-UBND ngày</w:t>
      </w:r>
      <w:r w:rsidR="00B806F2" w:rsidRPr="00FE6837">
        <w:rPr>
          <w:i/>
          <w:sz w:val="28"/>
          <w:szCs w:val="28"/>
        </w:rPr>
        <w:t>…</w:t>
      </w:r>
      <w:r w:rsidR="00DC44AF" w:rsidRPr="00FE6837">
        <w:rPr>
          <w:i/>
          <w:sz w:val="28"/>
          <w:szCs w:val="28"/>
        </w:rPr>
        <w:t>/</w:t>
      </w:r>
      <w:r w:rsidR="00B806F2" w:rsidRPr="00FE6837">
        <w:rPr>
          <w:i/>
          <w:sz w:val="28"/>
          <w:szCs w:val="28"/>
        </w:rPr>
        <w:t>..</w:t>
      </w:r>
      <w:r w:rsidR="00DC44AF" w:rsidRPr="00FE6837">
        <w:rPr>
          <w:i/>
          <w:sz w:val="28"/>
          <w:szCs w:val="28"/>
        </w:rPr>
        <w:t>/20</w:t>
      </w:r>
      <w:r w:rsidR="00B806F2" w:rsidRPr="00FE6837">
        <w:rPr>
          <w:i/>
          <w:sz w:val="28"/>
          <w:szCs w:val="28"/>
        </w:rPr>
        <w:t>21</w:t>
      </w:r>
      <w:r w:rsidR="00DC44AF" w:rsidRPr="00FE6837">
        <w:rPr>
          <w:i/>
          <w:sz w:val="28"/>
          <w:szCs w:val="28"/>
        </w:rPr>
        <w:t>; Báo cáo thẩm tra của Ban Văn hóa- Xã hội</w:t>
      </w:r>
      <w:r w:rsidR="000E4780" w:rsidRPr="00FE6837">
        <w:rPr>
          <w:i/>
          <w:sz w:val="28"/>
          <w:szCs w:val="28"/>
        </w:rPr>
        <w:t xml:space="preserve"> Hội đồng nhân dân tỉnh</w:t>
      </w:r>
      <w:r w:rsidR="00DC44AF" w:rsidRPr="00FE6837">
        <w:rPr>
          <w:i/>
          <w:sz w:val="28"/>
          <w:szCs w:val="28"/>
        </w:rPr>
        <w:t xml:space="preserve">; ý kiến thảo luận của đại biểu </w:t>
      </w:r>
      <w:r w:rsidR="000E4780" w:rsidRPr="00FE6837">
        <w:rPr>
          <w:i/>
          <w:sz w:val="28"/>
          <w:szCs w:val="28"/>
        </w:rPr>
        <w:t>Hội đồng nhân dân</w:t>
      </w:r>
      <w:r w:rsidR="00DC44AF" w:rsidRPr="00FE6837">
        <w:rPr>
          <w:i/>
          <w:sz w:val="28"/>
          <w:szCs w:val="28"/>
        </w:rPr>
        <w:t xml:space="preserve"> tỉnh.</w:t>
      </w:r>
    </w:p>
    <w:p w:rsidR="00DC44AF" w:rsidRPr="00FE6837" w:rsidRDefault="00DC44AF" w:rsidP="00B259B6">
      <w:pPr>
        <w:spacing w:before="120" w:after="120"/>
        <w:ind w:firstLine="748"/>
        <w:jc w:val="center"/>
        <w:rPr>
          <w:b/>
          <w:sz w:val="6"/>
          <w:szCs w:val="28"/>
        </w:rPr>
      </w:pPr>
    </w:p>
    <w:p w:rsidR="00DC44AF" w:rsidRPr="00FE6837" w:rsidRDefault="00DC44AF" w:rsidP="00B259B6">
      <w:pPr>
        <w:spacing w:before="120" w:after="120"/>
        <w:ind w:firstLine="748"/>
        <w:jc w:val="center"/>
        <w:rPr>
          <w:b/>
          <w:sz w:val="28"/>
          <w:szCs w:val="28"/>
        </w:rPr>
      </w:pPr>
      <w:r w:rsidRPr="00FE6837">
        <w:rPr>
          <w:b/>
          <w:sz w:val="28"/>
          <w:szCs w:val="28"/>
        </w:rPr>
        <w:t>QUYẾT NGHỊ:</w:t>
      </w:r>
    </w:p>
    <w:p w:rsidR="00FE5339" w:rsidRPr="00FE6837" w:rsidRDefault="00DC44AF" w:rsidP="002A2D01">
      <w:pPr>
        <w:spacing w:line="276" w:lineRule="auto"/>
        <w:ind w:firstLine="851"/>
        <w:jc w:val="both"/>
        <w:rPr>
          <w:b/>
          <w:sz w:val="28"/>
          <w:szCs w:val="28"/>
        </w:rPr>
      </w:pPr>
      <w:r w:rsidRPr="00FE6837">
        <w:rPr>
          <w:b/>
          <w:sz w:val="28"/>
          <w:szCs w:val="28"/>
        </w:rPr>
        <w:t xml:space="preserve">Điều 1. </w:t>
      </w:r>
      <w:r w:rsidR="00FE5339" w:rsidRPr="00FE6837">
        <w:rPr>
          <w:b/>
          <w:sz w:val="28"/>
          <w:szCs w:val="28"/>
        </w:rPr>
        <w:t xml:space="preserve">Phạm </w:t>
      </w:r>
      <w:proofErr w:type="gramStart"/>
      <w:r w:rsidR="00FE5339" w:rsidRPr="00FE6837">
        <w:rPr>
          <w:b/>
          <w:sz w:val="28"/>
          <w:szCs w:val="28"/>
        </w:rPr>
        <w:t>vi</w:t>
      </w:r>
      <w:proofErr w:type="gramEnd"/>
      <w:r w:rsidR="00FE5339" w:rsidRPr="00FE6837">
        <w:rPr>
          <w:b/>
          <w:sz w:val="28"/>
          <w:szCs w:val="28"/>
        </w:rPr>
        <w:t xml:space="preserve"> điều chỉnh</w:t>
      </w:r>
      <w:r w:rsidR="00CA4A51" w:rsidRPr="00FE6837">
        <w:rPr>
          <w:b/>
          <w:sz w:val="28"/>
          <w:szCs w:val="28"/>
        </w:rPr>
        <w:t>, đối tượng áp dụng</w:t>
      </w:r>
    </w:p>
    <w:p w:rsidR="00FE5339" w:rsidRPr="00FE6837" w:rsidRDefault="00CA4A51" w:rsidP="002A2D01">
      <w:pPr>
        <w:spacing w:line="276" w:lineRule="auto"/>
        <w:ind w:firstLine="851"/>
        <w:jc w:val="both"/>
        <w:rPr>
          <w:sz w:val="28"/>
          <w:szCs w:val="28"/>
        </w:rPr>
      </w:pPr>
      <w:r w:rsidRPr="00FE6837">
        <w:rPr>
          <w:sz w:val="28"/>
          <w:szCs w:val="28"/>
        </w:rPr>
        <w:t xml:space="preserve">1. </w:t>
      </w:r>
      <w:r w:rsidR="00FE5339" w:rsidRPr="00FE6837">
        <w:rPr>
          <w:sz w:val="28"/>
          <w:szCs w:val="28"/>
        </w:rPr>
        <w:t>Nghị quyết này quyết định hỗ trợ mức đóng bảo hiểm y tế và bảo hiểm xã hội tự nguyện ngoài mức hỗ trợ của ngân sách nhà nước trên địa bàn tỉnh Bắc Giang.</w:t>
      </w:r>
    </w:p>
    <w:p w:rsidR="00FE5339" w:rsidRPr="00FE6837" w:rsidRDefault="00432319" w:rsidP="00C101D1">
      <w:pPr>
        <w:spacing w:before="40"/>
        <w:ind w:left="589" w:firstLine="262"/>
        <w:jc w:val="both"/>
        <w:rPr>
          <w:sz w:val="28"/>
          <w:szCs w:val="28"/>
        </w:rPr>
      </w:pPr>
      <w:r w:rsidRPr="00FE6837">
        <w:rPr>
          <w:sz w:val="28"/>
          <w:szCs w:val="28"/>
        </w:rPr>
        <w:t>2. Đối tượng áp dụng</w:t>
      </w:r>
    </w:p>
    <w:p w:rsidR="00811AA1" w:rsidRPr="00FE6837" w:rsidRDefault="00996C56" w:rsidP="00C101D1">
      <w:pPr>
        <w:spacing w:before="40"/>
        <w:ind w:firstLine="851"/>
        <w:jc w:val="both"/>
        <w:rPr>
          <w:sz w:val="28"/>
          <w:szCs w:val="28"/>
        </w:rPr>
      </w:pPr>
      <w:r w:rsidRPr="00FE6837">
        <w:rPr>
          <w:spacing w:val="-6"/>
          <w:sz w:val="28"/>
          <w:szCs w:val="28"/>
        </w:rPr>
        <w:lastRenderedPageBreak/>
        <w:t xml:space="preserve">a) </w:t>
      </w:r>
      <w:r w:rsidR="00811AA1" w:rsidRPr="00FE6837">
        <w:rPr>
          <w:sz w:val="28"/>
          <w:szCs w:val="28"/>
        </w:rPr>
        <w:t xml:space="preserve">Người </w:t>
      </w:r>
      <w:r w:rsidR="00BD7779" w:rsidRPr="00FE6837">
        <w:rPr>
          <w:sz w:val="28"/>
          <w:szCs w:val="28"/>
        </w:rPr>
        <w:t xml:space="preserve">tham gia bảo hiểm y tế </w:t>
      </w:r>
      <w:r w:rsidR="00811AA1" w:rsidRPr="00FE6837">
        <w:rPr>
          <w:sz w:val="28"/>
          <w:szCs w:val="28"/>
        </w:rPr>
        <w:t>thuộc hộ gia đình cận nghèo; người thuộc hộ gia đình làm nông, lâm nghiệp có mức sống trung bình trên địa bàn tỉnh Bắc Giang (trừ các đối tượng đã tham gia bảo hiểm y tế).</w:t>
      </w:r>
    </w:p>
    <w:p w:rsidR="00811AA1" w:rsidRPr="00FE6837" w:rsidRDefault="00996C56" w:rsidP="00C101D1">
      <w:pPr>
        <w:spacing w:before="40"/>
        <w:ind w:firstLine="851"/>
        <w:jc w:val="both"/>
        <w:rPr>
          <w:sz w:val="28"/>
          <w:szCs w:val="28"/>
        </w:rPr>
      </w:pPr>
      <w:r w:rsidRPr="00FE6837">
        <w:rPr>
          <w:spacing w:val="-6"/>
          <w:sz w:val="28"/>
          <w:szCs w:val="28"/>
        </w:rPr>
        <w:t>b)</w:t>
      </w:r>
      <w:r w:rsidR="000B7917" w:rsidRPr="00FE6837">
        <w:rPr>
          <w:sz w:val="28"/>
          <w:szCs w:val="28"/>
        </w:rPr>
        <w:t xml:space="preserve"> Người </w:t>
      </w:r>
      <w:r w:rsidR="008443E3" w:rsidRPr="00FE6837">
        <w:rPr>
          <w:sz w:val="28"/>
          <w:szCs w:val="28"/>
        </w:rPr>
        <w:t xml:space="preserve">tham gia bảo hiểm xã hội tự nguyện </w:t>
      </w:r>
      <w:r w:rsidR="000B7917" w:rsidRPr="00FE6837">
        <w:rPr>
          <w:sz w:val="28"/>
          <w:szCs w:val="28"/>
        </w:rPr>
        <w:t>có hộ khẩu thường trú tại tỉnh Bắc Giang, từ đủ 15 tuổi trở lên, không thuộc đối tượng tham gia bảo hiểm xã hội bắt buộc</w:t>
      </w:r>
      <w:r w:rsidR="008443E3" w:rsidRPr="00FE6837">
        <w:rPr>
          <w:sz w:val="28"/>
          <w:szCs w:val="28"/>
        </w:rPr>
        <w:t>.</w:t>
      </w:r>
    </w:p>
    <w:p w:rsidR="000B7917" w:rsidRPr="00FE6837" w:rsidRDefault="000B7917" w:rsidP="00C101D1">
      <w:pPr>
        <w:spacing w:before="40"/>
        <w:ind w:left="589" w:firstLine="262"/>
        <w:jc w:val="both"/>
        <w:rPr>
          <w:b/>
          <w:sz w:val="28"/>
          <w:szCs w:val="28"/>
        </w:rPr>
      </w:pPr>
      <w:r w:rsidRPr="00FE6837">
        <w:rPr>
          <w:b/>
          <w:sz w:val="28"/>
          <w:szCs w:val="28"/>
        </w:rPr>
        <w:t xml:space="preserve">Điều </w:t>
      </w:r>
      <w:r w:rsidR="00F401B9" w:rsidRPr="00FE6837">
        <w:rPr>
          <w:b/>
          <w:sz w:val="28"/>
          <w:szCs w:val="28"/>
        </w:rPr>
        <w:t>2</w:t>
      </w:r>
      <w:r w:rsidRPr="00FE6837">
        <w:rPr>
          <w:b/>
          <w:sz w:val="28"/>
          <w:szCs w:val="28"/>
        </w:rPr>
        <w:t>. Mức hỗ trợ, thời gian hỗ trợ</w:t>
      </w:r>
      <w:r w:rsidR="00996C56" w:rsidRPr="00FE6837">
        <w:rPr>
          <w:b/>
          <w:sz w:val="28"/>
          <w:szCs w:val="28"/>
        </w:rPr>
        <w:t xml:space="preserve"> và kinh phí thực hiện</w:t>
      </w:r>
    </w:p>
    <w:p w:rsidR="00F41BB7" w:rsidRPr="00FE6837" w:rsidRDefault="000B7917" w:rsidP="00C101D1">
      <w:pPr>
        <w:spacing w:before="40"/>
        <w:ind w:firstLine="851"/>
        <w:jc w:val="both"/>
        <w:rPr>
          <w:spacing w:val="-6"/>
          <w:sz w:val="28"/>
          <w:szCs w:val="28"/>
        </w:rPr>
      </w:pPr>
      <w:r w:rsidRPr="00FE6837">
        <w:rPr>
          <w:sz w:val="28"/>
          <w:szCs w:val="28"/>
        </w:rPr>
        <w:t xml:space="preserve">1. </w:t>
      </w:r>
      <w:r w:rsidR="00F41BB7" w:rsidRPr="00FE6837">
        <w:rPr>
          <w:spacing w:val="-6"/>
          <w:sz w:val="28"/>
          <w:szCs w:val="28"/>
        </w:rPr>
        <w:t xml:space="preserve">Mức hỗ trợ: </w:t>
      </w:r>
    </w:p>
    <w:p w:rsidR="00F41BB7" w:rsidRPr="00FE6837" w:rsidRDefault="00CB4F6B" w:rsidP="00C101D1">
      <w:pPr>
        <w:spacing w:before="40"/>
        <w:ind w:firstLine="720"/>
        <w:jc w:val="both"/>
        <w:rPr>
          <w:i/>
          <w:spacing w:val="-6"/>
          <w:sz w:val="28"/>
          <w:szCs w:val="28"/>
        </w:rPr>
      </w:pPr>
      <w:r w:rsidRPr="00FE6837">
        <w:rPr>
          <w:spacing w:val="-6"/>
          <w:sz w:val="28"/>
          <w:szCs w:val="28"/>
        </w:rPr>
        <w:t>a)</w:t>
      </w:r>
      <w:r w:rsidR="00F41BB7" w:rsidRPr="00FE6837">
        <w:rPr>
          <w:spacing w:val="-6"/>
          <w:sz w:val="28"/>
          <w:szCs w:val="28"/>
        </w:rPr>
        <w:t xml:space="preserve"> </w:t>
      </w:r>
      <w:r w:rsidR="000B7917" w:rsidRPr="00FE6837">
        <w:rPr>
          <w:spacing w:val="-6"/>
          <w:sz w:val="28"/>
          <w:szCs w:val="28"/>
        </w:rPr>
        <w:t>N</w:t>
      </w:r>
      <w:r w:rsidR="00F41BB7" w:rsidRPr="00FE6837">
        <w:rPr>
          <w:spacing w:val="-2"/>
          <w:sz w:val="28"/>
          <w:szCs w:val="28"/>
        </w:rPr>
        <w:t>gười thuộc hộ gia đình cận nghèo: h</w:t>
      </w:r>
      <w:r w:rsidR="005D6FFA" w:rsidRPr="00FE6837">
        <w:rPr>
          <w:spacing w:val="-6"/>
          <w:sz w:val="28"/>
          <w:szCs w:val="28"/>
        </w:rPr>
        <w:t>ỗ trợ 2</w:t>
      </w:r>
      <w:r w:rsidR="00F41BB7" w:rsidRPr="00FE6837">
        <w:rPr>
          <w:spacing w:val="-6"/>
          <w:sz w:val="28"/>
          <w:szCs w:val="28"/>
        </w:rPr>
        <w:t xml:space="preserve">0% </w:t>
      </w:r>
      <w:r w:rsidR="008B47DD" w:rsidRPr="00FE6837">
        <w:rPr>
          <w:spacing w:val="-6"/>
          <w:sz w:val="28"/>
          <w:szCs w:val="28"/>
        </w:rPr>
        <w:t>mức</w:t>
      </w:r>
      <w:r w:rsidR="00F41BB7" w:rsidRPr="00FE6837">
        <w:rPr>
          <w:spacing w:val="-6"/>
          <w:sz w:val="28"/>
          <w:szCs w:val="28"/>
        </w:rPr>
        <w:t xml:space="preserve"> đóng bảo hiểm y tế </w:t>
      </w:r>
      <w:r w:rsidR="00F41BB7" w:rsidRPr="00FE6837">
        <w:rPr>
          <w:i/>
          <w:spacing w:val="-6"/>
          <w:sz w:val="28"/>
          <w:szCs w:val="28"/>
        </w:rPr>
        <w:t xml:space="preserve">(ngoài mức hỗ trợ 70% </w:t>
      </w:r>
      <w:r w:rsidR="008B47DD" w:rsidRPr="00FE6837">
        <w:rPr>
          <w:i/>
          <w:spacing w:val="-6"/>
          <w:sz w:val="28"/>
          <w:szCs w:val="28"/>
        </w:rPr>
        <w:t>mức</w:t>
      </w:r>
      <w:r w:rsidR="00F41BB7" w:rsidRPr="00FE6837">
        <w:rPr>
          <w:i/>
          <w:spacing w:val="-6"/>
          <w:sz w:val="28"/>
          <w:szCs w:val="28"/>
        </w:rPr>
        <w:t xml:space="preserve"> đóng BHYT </w:t>
      </w:r>
      <w:proofErr w:type="gramStart"/>
      <w:r w:rsidR="00F41BB7" w:rsidRPr="00FE6837">
        <w:rPr>
          <w:i/>
          <w:spacing w:val="-6"/>
          <w:sz w:val="28"/>
          <w:szCs w:val="28"/>
        </w:rPr>
        <w:t>theo</w:t>
      </w:r>
      <w:proofErr w:type="gramEnd"/>
      <w:r w:rsidR="00F41BB7" w:rsidRPr="00FE6837">
        <w:rPr>
          <w:i/>
          <w:spacing w:val="-6"/>
          <w:sz w:val="28"/>
          <w:szCs w:val="28"/>
        </w:rPr>
        <w:t xml:space="preserve"> quy định của Trung ương).</w:t>
      </w:r>
    </w:p>
    <w:p w:rsidR="00F41BB7" w:rsidRPr="00FE6837" w:rsidRDefault="00E500AD" w:rsidP="00C101D1">
      <w:pPr>
        <w:spacing w:before="40"/>
        <w:ind w:firstLine="720"/>
        <w:jc w:val="both"/>
        <w:rPr>
          <w:i/>
          <w:spacing w:val="-6"/>
          <w:sz w:val="28"/>
          <w:szCs w:val="28"/>
        </w:rPr>
      </w:pPr>
      <w:r w:rsidRPr="00FE6837">
        <w:rPr>
          <w:spacing w:val="-6"/>
          <w:sz w:val="28"/>
          <w:szCs w:val="28"/>
        </w:rPr>
        <w:t>b)</w:t>
      </w:r>
      <w:r w:rsidR="00F41BB7" w:rsidRPr="00FE6837">
        <w:rPr>
          <w:spacing w:val="-6"/>
          <w:sz w:val="28"/>
          <w:szCs w:val="28"/>
        </w:rPr>
        <w:t xml:space="preserve"> </w:t>
      </w:r>
      <w:r w:rsidR="008B47DD" w:rsidRPr="00FE6837">
        <w:rPr>
          <w:spacing w:val="-6"/>
          <w:sz w:val="28"/>
          <w:szCs w:val="28"/>
        </w:rPr>
        <w:t>N</w:t>
      </w:r>
      <w:r w:rsidR="00F41BB7" w:rsidRPr="00FE6837">
        <w:rPr>
          <w:spacing w:val="-2"/>
          <w:sz w:val="28"/>
          <w:szCs w:val="28"/>
        </w:rPr>
        <w:t>gười thuộc hộ gia đình làm nông, lâm nghiệp có mức sống trung bình: h</w:t>
      </w:r>
      <w:r w:rsidR="00F41BB7" w:rsidRPr="00FE6837">
        <w:rPr>
          <w:spacing w:val="-6"/>
          <w:sz w:val="28"/>
          <w:szCs w:val="28"/>
        </w:rPr>
        <w:t xml:space="preserve">ỗ trợ </w:t>
      </w:r>
      <w:r w:rsidR="00C16F06" w:rsidRPr="00FE6837">
        <w:rPr>
          <w:spacing w:val="-6"/>
          <w:sz w:val="28"/>
          <w:szCs w:val="28"/>
        </w:rPr>
        <w:t>1</w:t>
      </w:r>
      <w:r w:rsidR="00F41BB7" w:rsidRPr="00FE6837">
        <w:rPr>
          <w:spacing w:val="-6"/>
          <w:sz w:val="28"/>
          <w:szCs w:val="28"/>
        </w:rPr>
        <w:t xml:space="preserve">0% </w:t>
      </w:r>
      <w:r w:rsidR="008B47DD" w:rsidRPr="00FE6837">
        <w:rPr>
          <w:spacing w:val="-6"/>
          <w:sz w:val="28"/>
          <w:szCs w:val="28"/>
        </w:rPr>
        <w:t>mức</w:t>
      </w:r>
      <w:r w:rsidR="00F41BB7" w:rsidRPr="00FE6837">
        <w:rPr>
          <w:spacing w:val="-6"/>
          <w:sz w:val="28"/>
          <w:szCs w:val="28"/>
        </w:rPr>
        <w:t xml:space="preserve"> đóng bảo hiểm y tế </w:t>
      </w:r>
      <w:r w:rsidR="00F41BB7" w:rsidRPr="00FE6837">
        <w:rPr>
          <w:i/>
          <w:spacing w:val="-6"/>
          <w:sz w:val="28"/>
          <w:szCs w:val="28"/>
        </w:rPr>
        <w:t xml:space="preserve">(ngoài mức hỗ trợ 30% </w:t>
      </w:r>
      <w:r w:rsidR="008B47DD" w:rsidRPr="00FE6837">
        <w:rPr>
          <w:i/>
          <w:spacing w:val="-6"/>
          <w:sz w:val="28"/>
          <w:szCs w:val="28"/>
        </w:rPr>
        <w:t xml:space="preserve">mức </w:t>
      </w:r>
      <w:r w:rsidR="00F41BB7" w:rsidRPr="00FE6837">
        <w:rPr>
          <w:i/>
          <w:spacing w:val="-6"/>
          <w:sz w:val="28"/>
          <w:szCs w:val="28"/>
        </w:rPr>
        <w:t xml:space="preserve">đóng BHYT </w:t>
      </w:r>
      <w:proofErr w:type="gramStart"/>
      <w:r w:rsidR="00F41BB7" w:rsidRPr="00FE6837">
        <w:rPr>
          <w:i/>
          <w:spacing w:val="-6"/>
          <w:sz w:val="28"/>
          <w:szCs w:val="28"/>
        </w:rPr>
        <w:t>theo</w:t>
      </w:r>
      <w:proofErr w:type="gramEnd"/>
      <w:r w:rsidR="00F41BB7" w:rsidRPr="00FE6837">
        <w:rPr>
          <w:i/>
          <w:spacing w:val="-6"/>
          <w:sz w:val="28"/>
          <w:szCs w:val="28"/>
        </w:rPr>
        <w:t xml:space="preserve"> quy định của Trung ương).</w:t>
      </w:r>
    </w:p>
    <w:p w:rsidR="008B47DD" w:rsidRPr="00FE6837" w:rsidRDefault="008B47DD" w:rsidP="00C101D1">
      <w:pPr>
        <w:spacing w:before="40"/>
        <w:ind w:firstLine="720"/>
        <w:jc w:val="both"/>
        <w:rPr>
          <w:spacing w:val="-6"/>
          <w:sz w:val="28"/>
          <w:szCs w:val="28"/>
        </w:rPr>
      </w:pPr>
      <w:r w:rsidRPr="00FE6837">
        <w:rPr>
          <w:spacing w:val="-6"/>
          <w:sz w:val="28"/>
          <w:szCs w:val="28"/>
        </w:rPr>
        <w:t xml:space="preserve">c) Người tham gia bảo hiểm xã hội tự nguyện: hỗ trợ 10% mức đóng bảo hiểm xã hội hằng tháng </w:t>
      </w:r>
      <w:proofErr w:type="gramStart"/>
      <w:r w:rsidRPr="00FE6837">
        <w:rPr>
          <w:spacing w:val="-6"/>
          <w:sz w:val="28"/>
          <w:szCs w:val="28"/>
        </w:rPr>
        <w:t>theo</w:t>
      </w:r>
      <w:proofErr w:type="gramEnd"/>
      <w:r w:rsidRPr="00FE6837">
        <w:rPr>
          <w:spacing w:val="-6"/>
          <w:sz w:val="28"/>
          <w:szCs w:val="28"/>
        </w:rPr>
        <w:t xml:space="preserve"> mức chuẩn nghèo của khu vực nông thôn</w:t>
      </w:r>
      <w:r w:rsidR="00D274AD" w:rsidRPr="00FE6837">
        <w:rPr>
          <w:spacing w:val="-6"/>
          <w:sz w:val="28"/>
          <w:szCs w:val="28"/>
        </w:rPr>
        <w:t xml:space="preserve"> </w:t>
      </w:r>
      <w:r w:rsidR="00F96204" w:rsidRPr="00FE6837">
        <w:rPr>
          <w:spacing w:val="-6"/>
          <w:sz w:val="28"/>
          <w:szCs w:val="28"/>
        </w:rPr>
        <w:t>áp dụng trong từng thời kỳ do Thủ tướng</w:t>
      </w:r>
      <w:r w:rsidR="00D274AD" w:rsidRPr="00FE6837">
        <w:rPr>
          <w:spacing w:val="-6"/>
          <w:sz w:val="28"/>
          <w:szCs w:val="28"/>
        </w:rPr>
        <w:t xml:space="preserve"> Chính phủ quy định</w:t>
      </w:r>
      <w:r w:rsidR="00F96204" w:rsidRPr="00FE6837">
        <w:rPr>
          <w:spacing w:val="-6"/>
          <w:sz w:val="28"/>
          <w:szCs w:val="28"/>
        </w:rPr>
        <w:t>.</w:t>
      </w:r>
    </w:p>
    <w:p w:rsidR="00A217C0" w:rsidRPr="00FE6837" w:rsidRDefault="00A217C0" w:rsidP="00C101D1">
      <w:pPr>
        <w:spacing w:before="40"/>
        <w:ind w:firstLine="720"/>
        <w:jc w:val="both"/>
        <w:rPr>
          <w:spacing w:val="-6"/>
          <w:sz w:val="28"/>
          <w:szCs w:val="28"/>
        </w:rPr>
      </w:pPr>
      <w:r w:rsidRPr="00FE6837">
        <w:rPr>
          <w:spacing w:val="-6"/>
          <w:sz w:val="28"/>
          <w:szCs w:val="28"/>
        </w:rPr>
        <w:t>2. Thời gian hỗ trợ:</w:t>
      </w:r>
    </w:p>
    <w:p w:rsidR="00A217C0" w:rsidRPr="00FE6837" w:rsidRDefault="00A217C0" w:rsidP="00C101D1">
      <w:pPr>
        <w:spacing w:before="40"/>
        <w:ind w:firstLine="720"/>
        <w:jc w:val="both"/>
        <w:rPr>
          <w:spacing w:val="-6"/>
          <w:sz w:val="28"/>
          <w:szCs w:val="28"/>
        </w:rPr>
      </w:pPr>
      <w:r w:rsidRPr="00FE6837">
        <w:rPr>
          <w:spacing w:val="-6"/>
          <w:sz w:val="28"/>
          <w:szCs w:val="28"/>
        </w:rPr>
        <w:t xml:space="preserve">a) Đối với người tham gia bảo hiểm y tế: </w:t>
      </w:r>
      <w:proofErr w:type="gramStart"/>
      <w:r w:rsidRPr="00FE6837">
        <w:rPr>
          <w:spacing w:val="-6"/>
          <w:sz w:val="28"/>
          <w:szCs w:val="28"/>
        </w:rPr>
        <w:t>theo</w:t>
      </w:r>
      <w:proofErr w:type="gramEnd"/>
      <w:r w:rsidRPr="00FE6837">
        <w:rPr>
          <w:spacing w:val="-6"/>
          <w:sz w:val="28"/>
          <w:szCs w:val="28"/>
        </w:rPr>
        <w:t xml:space="preserve"> thời gian thực tế tham gia bảo hiểm y tế từ ngày 01/01/2022 đến hết ngày 31/12/2025.</w:t>
      </w:r>
    </w:p>
    <w:p w:rsidR="00A217C0" w:rsidRPr="00FE6837" w:rsidRDefault="00A217C0" w:rsidP="00C101D1">
      <w:pPr>
        <w:spacing w:before="40"/>
        <w:ind w:firstLine="720"/>
        <w:jc w:val="both"/>
        <w:rPr>
          <w:spacing w:val="-6"/>
          <w:sz w:val="28"/>
          <w:szCs w:val="28"/>
        </w:rPr>
      </w:pPr>
      <w:r w:rsidRPr="00FE6837">
        <w:rPr>
          <w:spacing w:val="-6"/>
          <w:sz w:val="28"/>
          <w:szCs w:val="28"/>
        </w:rPr>
        <w:t xml:space="preserve">b) Đối với người tham gia bảo hiểm xã hội tự nguyện: </w:t>
      </w:r>
      <w:proofErr w:type="gramStart"/>
      <w:r w:rsidRPr="00FE6837">
        <w:rPr>
          <w:spacing w:val="-6"/>
          <w:sz w:val="28"/>
          <w:szCs w:val="28"/>
        </w:rPr>
        <w:t>theo</w:t>
      </w:r>
      <w:proofErr w:type="gramEnd"/>
      <w:r w:rsidRPr="00FE6837">
        <w:rPr>
          <w:spacing w:val="-6"/>
          <w:sz w:val="28"/>
          <w:szCs w:val="28"/>
        </w:rPr>
        <w:t xml:space="preserve"> thời gian thực tế tham gia bảo hiểm xã hội tự nguyện từ ngày 01/01/2022 đến hết ngày 31/12/2025.</w:t>
      </w:r>
    </w:p>
    <w:p w:rsidR="00A217C0" w:rsidRPr="00FE6837" w:rsidRDefault="00A217C0" w:rsidP="00C101D1">
      <w:pPr>
        <w:spacing w:before="40"/>
        <w:ind w:firstLine="720"/>
        <w:jc w:val="both"/>
        <w:rPr>
          <w:spacing w:val="-6"/>
          <w:sz w:val="28"/>
          <w:szCs w:val="28"/>
        </w:rPr>
      </w:pPr>
      <w:r w:rsidRPr="00FE6837">
        <w:rPr>
          <w:spacing w:val="-6"/>
          <w:sz w:val="28"/>
          <w:szCs w:val="28"/>
        </w:rPr>
        <w:t>3. Nguồn kinh phí hỗ trợ: Ngân sách cấp tỉnh.</w:t>
      </w:r>
    </w:p>
    <w:p w:rsidR="008E2253" w:rsidRPr="00FE6837" w:rsidRDefault="00DC44AF" w:rsidP="00C101D1">
      <w:pPr>
        <w:spacing w:before="40"/>
        <w:ind w:firstLine="748"/>
        <w:jc w:val="both"/>
        <w:rPr>
          <w:b/>
          <w:sz w:val="28"/>
          <w:szCs w:val="28"/>
        </w:rPr>
      </w:pPr>
      <w:r w:rsidRPr="00FE6837">
        <w:rPr>
          <w:b/>
          <w:sz w:val="28"/>
          <w:szCs w:val="28"/>
        </w:rPr>
        <w:t xml:space="preserve">Điều </w:t>
      </w:r>
      <w:r w:rsidR="00A217C0" w:rsidRPr="00FE6837">
        <w:rPr>
          <w:b/>
          <w:sz w:val="28"/>
          <w:szCs w:val="28"/>
        </w:rPr>
        <w:t>3</w:t>
      </w:r>
      <w:r w:rsidRPr="00FE6837">
        <w:rPr>
          <w:b/>
          <w:sz w:val="28"/>
          <w:szCs w:val="28"/>
        </w:rPr>
        <w:t xml:space="preserve">. </w:t>
      </w:r>
      <w:r w:rsidR="008E2253" w:rsidRPr="00FE6837">
        <w:rPr>
          <w:b/>
          <w:sz w:val="28"/>
          <w:szCs w:val="28"/>
        </w:rPr>
        <w:t>Tổ chức thực hiện</w:t>
      </w:r>
    </w:p>
    <w:p w:rsidR="008E2253" w:rsidRPr="00FE6837" w:rsidRDefault="008E2253" w:rsidP="00C101D1">
      <w:pPr>
        <w:numPr>
          <w:ilvl w:val="0"/>
          <w:numId w:val="6"/>
        </w:numPr>
        <w:spacing w:before="40"/>
        <w:jc w:val="both"/>
        <w:rPr>
          <w:sz w:val="28"/>
          <w:szCs w:val="28"/>
        </w:rPr>
      </w:pPr>
      <w:r w:rsidRPr="00FE6837">
        <w:rPr>
          <w:sz w:val="28"/>
          <w:szCs w:val="28"/>
        </w:rPr>
        <w:t>Ủy ban nhân dân tỉnh tổ chức thực hiện Nghị quyết này.</w:t>
      </w:r>
    </w:p>
    <w:p w:rsidR="008E2253" w:rsidRPr="00FE6837" w:rsidRDefault="008E2253" w:rsidP="00C101D1">
      <w:pPr>
        <w:spacing w:before="40"/>
        <w:ind w:firstLine="720"/>
        <w:jc w:val="both"/>
        <w:rPr>
          <w:sz w:val="28"/>
          <w:szCs w:val="28"/>
        </w:rPr>
      </w:pPr>
      <w:r w:rsidRPr="00FE6837">
        <w:rPr>
          <w:sz w:val="28"/>
          <w:szCs w:val="28"/>
        </w:rPr>
        <w:t>2. Thường trực Hội đồng nhân dân tỉnh, các Ban của Hội đồng nhân dân tỉnh, các Tổ đại biểu Hội đồng nhân dân tỉnh và đại biểu Hội đồng nhân dân tỉnh kiểm tra, giám sát việc thực hiện Nghị quyết này.</w:t>
      </w:r>
    </w:p>
    <w:p w:rsidR="00A60C3D" w:rsidRPr="00FE6837" w:rsidRDefault="00A60C3D" w:rsidP="00C101D1">
      <w:pPr>
        <w:spacing w:before="40"/>
        <w:ind w:firstLine="720"/>
        <w:jc w:val="both"/>
        <w:rPr>
          <w:spacing w:val="-6"/>
          <w:sz w:val="28"/>
          <w:szCs w:val="28"/>
        </w:rPr>
      </w:pPr>
      <w:r w:rsidRPr="00FE6837">
        <w:rPr>
          <w:spacing w:val="-6"/>
          <w:sz w:val="28"/>
          <w:szCs w:val="28"/>
        </w:rPr>
        <w:t xml:space="preserve">Nghị quyết này đã được Hội đồng nhân dân tỉnh Bắc Giang khóa XIX, kỳ họp thứ…thông qua ngày </w:t>
      </w:r>
      <w:r w:rsidR="00011D54" w:rsidRPr="00FE6837">
        <w:rPr>
          <w:spacing w:val="-6"/>
          <w:sz w:val="28"/>
          <w:szCs w:val="28"/>
        </w:rPr>
        <w:t xml:space="preserve"> </w:t>
      </w:r>
      <w:r w:rsidRPr="00FE6837">
        <w:rPr>
          <w:spacing w:val="-6"/>
          <w:sz w:val="28"/>
          <w:szCs w:val="28"/>
        </w:rPr>
        <w:t xml:space="preserve"> tháng </w:t>
      </w:r>
      <w:r w:rsidR="00E75CBD" w:rsidRPr="00FE6837">
        <w:rPr>
          <w:spacing w:val="-6"/>
          <w:sz w:val="28"/>
          <w:szCs w:val="28"/>
        </w:rPr>
        <w:t xml:space="preserve"> </w:t>
      </w:r>
      <w:r w:rsidR="00011D54" w:rsidRPr="00FE6837">
        <w:rPr>
          <w:spacing w:val="-6"/>
          <w:sz w:val="28"/>
          <w:szCs w:val="28"/>
        </w:rPr>
        <w:t xml:space="preserve"> </w:t>
      </w:r>
      <w:r w:rsidRPr="00FE6837">
        <w:rPr>
          <w:spacing w:val="-6"/>
          <w:sz w:val="28"/>
          <w:szCs w:val="28"/>
        </w:rPr>
        <w:t xml:space="preserve">năm 2021 và có hiệu lực từ ngày  tháng </w:t>
      </w:r>
      <w:r w:rsidR="00011D54" w:rsidRPr="00FE6837">
        <w:rPr>
          <w:spacing w:val="-6"/>
          <w:sz w:val="28"/>
          <w:szCs w:val="28"/>
        </w:rPr>
        <w:t xml:space="preserve"> </w:t>
      </w:r>
      <w:r w:rsidR="00E75CBD" w:rsidRPr="00FE6837">
        <w:rPr>
          <w:spacing w:val="-6"/>
          <w:sz w:val="28"/>
          <w:szCs w:val="28"/>
        </w:rPr>
        <w:t>năm 20</w:t>
      </w:r>
      <w:r w:rsidR="006A6027" w:rsidRPr="00FE6837">
        <w:rPr>
          <w:spacing w:val="-6"/>
          <w:sz w:val="28"/>
          <w:szCs w:val="28"/>
        </w:rPr>
        <w:t>…</w:t>
      </w:r>
    </w:p>
    <w:p w:rsidR="00B409C1" w:rsidRPr="00FE6837" w:rsidRDefault="00B409C1" w:rsidP="00C101D1">
      <w:pPr>
        <w:spacing w:before="40"/>
        <w:ind w:firstLine="720"/>
        <w:jc w:val="both"/>
        <w:rPr>
          <w:spacing w:val="-4"/>
          <w:sz w:val="14"/>
          <w:szCs w:val="28"/>
        </w:rPr>
      </w:pPr>
    </w:p>
    <w:tbl>
      <w:tblPr>
        <w:tblW w:w="9498" w:type="dxa"/>
        <w:tblInd w:w="108" w:type="dxa"/>
        <w:tblLook w:val="01E0" w:firstRow="1" w:lastRow="1" w:firstColumn="1" w:lastColumn="1" w:noHBand="0" w:noVBand="0"/>
      </w:tblPr>
      <w:tblGrid>
        <w:gridCol w:w="5529"/>
        <w:gridCol w:w="3969"/>
      </w:tblGrid>
      <w:tr w:rsidR="00FE6837" w:rsidRPr="00FE6837" w:rsidTr="00BD24CB">
        <w:tc>
          <w:tcPr>
            <w:tcW w:w="5529" w:type="dxa"/>
          </w:tcPr>
          <w:p w:rsidR="00DC44AF" w:rsidRPr="00FE6837" w:rsidRDefault="00DC44AF" w:rsidP="000C22BD">
            <w:pPr>
              <w:jc w:val="both"/>
              <w:rPr>
                <w:b/>
                <w:i/>
                <w:sz w:val="23"/>
                <w:szCs w:val="23"/>
                <w:lang w:val="fr-FR"/>
              </w:rPr>
            </w:pPr>
            <w:r w:rsidRPr="00FE6837">
              <w:rPr>
                <w:b/>
                <w:i/>
                <w:sz w:val="23"/>
                <w:szCs w:val="23"/>
                <w:lang w:val="fr-FR"/>
              </w:rPr>
              <w:t>Nơi nhận:</w:t>
            </w:r>
          </w:p>
          <w:p w:rsidR="001F57E7" w:rsidRPr="00FE6837" w:rsidRDefault="00DC44AF" w:rsidP="000C22BD">
            <w:pPr>
              <w:jc w:val="both"/>
              <w:rPr>
                <w:sz w:val="20"/>
                <w:szCs w:val="20"/>
                <w:lang w:val="fr-FR"/>
              </w:rPr>
            </w:pPr>
            <w:r w:rsidRPr="00FE6837">
              <w:rPr>
                <w:sz w:val="20"/>
                <w:szCs w:val="20"/>
                <w:lang w:val="fr-FR"/>
              </w:rPr>
              <w:t>- Ủy ban thường vụ Quốc hội</w:t>
            </w:r>
            <w:r w:rsidR="00241E97" w:rsidRPr="00FE6837">
              <w:rPr>
                <w:sz w:val="20"/>
                <w:szCs w:val="20"/>
                <w:lang w:val="fr-FR"/>
              </w:rPr>
              <w:t>, Chính phủ</w:t>
            </w:r>
            <w:r w:rsidR="001F57E7" w:rsidRPr="00FE6837">
              <w:rPr>
                <w:sz w:val="20"/>
                <w:szCs w:val="20"/>
                <w:lang w:val="fr-FR"/>
              </w:rPr>
              <w:t>;</w:t>
            </w:r>
          </w:p>
          <w:p w:rsidR="001F57E7" w:rsidRPr="00FE6837" w:rsidRDefault="001F57E7" w:rsidP="00241E97">
            <w:pPr>
              <w:tabs>
                <w:tab w:val="left" w:pos="3888"/>
              </w:tabs>
              <w:jc w:val="both"/>
              <w:rPr>
                <w:sz w:val="20"/>
                <w:szCs w:val="20"/>
                <w:lang w:val="fr-FR"/>
              </w:rPr>
            </w:pPr>
            <w:r w:rsidRPr="00FE6837">
              <w:rPr>
                <w:sz w:val="20"/>
                <w:szCs w:val="20"/>
                <w:lang w:val="fr-FR"/>
              </w:rPr>
              <w:t>- Bộ Tài chính;</w:t>
            </w:r>
            <w:r w:rsidR="00241E97" w:rsidRPr="00FE6837">
              <w:rPr>
                <w:sz w:val="20"/>
                <w:szCs w:val="20"/>
                <w:lang w:val="fr-FR"/>
              </w:rPr>
              <w:tab/>
            </w:r>
          </w:p>
          <w:p w:rsidR="001F57E7" w:rsidRPr="00FE6837" w:rsidRDefault="001F57E7" w:rsidP="000C22BD">
            <w:pPr>
              <w:jc w:val="both"/>
              <w:rPr>
                <w:sz w:val="20"/>
                <w:szCs w:val="20"/>
                <w:lang w:val="fr-FR"/>
              </w:rPr>
            </w:pPr>
            <w:r w:rsidRPr="00FE6837">
              <w:rPr>
                <w:sz w:val="20"/>
                <w:szCs w:val="20"/>
                <w:lang w:val="fr-FR"/>
              </w:rPr>
              <w:t>- Bảo hiểm xã hội Việt Nam;</w:t>
            </w:r>
          </w:p>
          <w:p w:rsidR="001F57E7" w:rsidRPr="00FE6837" w:rsidRDefault="001F57E7" w:rsidP="000C22BD">
            <w:pPr>
              <w:jc w:val="both"/>
              <w:rPr>
                <w:sz w:val="20"/>
                <w:szCs w:val="20"/>
                <w:lang w:val="fr-FR"/>
              </w:rPr>
            </w:pPr>
            <w:r w:rsidRPr="00FE6837">
              <w:rPr>
                <w:sz w:val="20"/>
                <w:szCs w:val="20"/>
                <w:lang w:val="fr-FR"/>
              </w:rPr>
              <w:t xml:space="preserve">- Bộ Tư pháp </w:t>
            </w:r>
            <w:r w:rsidRPr="00FE6837">
              <w:rPr>
                <w:i/>
                <w:sz w:val="20"/>
                <w:szCs w:val="20"/>
                <w:lang w:val="fr-FR"/>
              </w:rPr>
              <w:t>(Cục Kiểm tra VBQPPL)</w:t>
            </w:r>
            <w:r w:rsidRPr="00FE6837">
              <w:rPr>
                <w:sz w:val="20"/>
                <w:szCs w:val="20"/>
                <w:lang w:val="fr-FR"/>
              </w:rPr>
              <w:t>;</w:t>
            </w:r>
          </w:p>
          <w:p w:rsidR="00DC44AF" w:rsidRPr="00FE6837" w:rsidRDefault="00DC44AF" w:rsidP="000C22BD">
            <w:pPr>
              <w:jc w:val="both"/>
              <w:rPr>
                <w:sz w:val="20"/>
                <w:szCs w:val="20"/>
                <w:lang w:val="fr-FR"/>
              </w:rPr>
            </w:pPr>
            <w:r w:rsidRPr="00FE6837">
              <w:rPr>
                <w:sz w:val="20"/>
                <w:szCs w:val="20"/>
                <w:lang w:val="fr-FR"/>
              </w:rPr>
              <w:t>- Thường trực Tỉnh ủy, HĐND, UBND tỉnh;</w:t>
            </w:r>
          </w:p>
          <w:p w:rsidR="00DC44AF" w:rsidRPr="00FE6837" w:rsidRDefault="00DC44AF" w:rsidP="000C22BD">
            <w:pPr>
              <w:jc w:val="both"/>
              <w:rPr>
                <w:sz w:val="20"/>
                <w:szCs w:val="20"/>
                <w:lang w:val="fr-FR"/>
              </w:rPr>
            </w:pPr>
            <w:r w:rsidRPr="00FE6837">
              <w:rPr>
                <w:sz w:val="20"/>
                <w:szCs w:val="20"/>
                <w:lang w:val="fr-FR"/>
              </w:rPr>
              <w:t>- Đoàn đại biểu Quốc hội tỉnh;</w:t>
            </w:r>
          </w:p>
          <w:p w:rsidR="00DC44AF" w:rsidRPr="00FE6837" w:rsidRDefault="00DC44AF" w:rsidP="000C22BD">
            <w:pPr>
              <w:jc w:val="both"/>
              <w:rPr>
                <w:sz w:val="20"/>
                <w:szCs w:val="20"/>
                <w:lang w:val="fr-FR"/>
              </w:rPr>
            </w:pPr>
            <w:r w:rsidRPr="00FE6837">
              <w:rPr>
                <w:sz w:val="20"/>
                <w:szCs w:val="20"/>
                <w:lang w:val="fr-FR"/>
              </w:rPr>
              <w:t>- Văn phòng Tỉnh ủy, VP. UBND tỉnh;</w:t>
            </w:r>
          </w:p>
          <w:p w:rsidR="00147646" w:rsidRPr="00FE6837" w:rsidRDefault="00DC44AF" w:rsidP="000C22BD">
            <w:pPr>
              <w:jc w:val="both"/>
              <w:rPr>
                <w:sz w:val="20"/>
                <w:szCs w:val="20"/>
                <w:lang w:val="fr-FR"/>
              </w:rPr>
            </w:pPr>
            <w:r w:rsidRPr="00FE6837">
              <w:rPr>
                <w:sz w:val="20"/>
                <w:szCs w:val="20"/>
                <w:lang w:val="fr-FR"/>
              </w:rPr>
              <w:t xml:space="preserve">- Ủy ban </w:t>
            </w:r>
            <w:r w:rsidR="00BD24CB" w:rsidRPr="00FE6837">
              <w:rPr>
                <w:sz w:val="20"/>
                <w:szCs w:val="20"/>
                <w:lang w:val="fr-FR"/>
              </w:rPr>
              <w:t>MTTQ</w:t>
            </w:r>
            <w:r w:rsidR="00241E97" w:rsidRPr="00FE6837">
              <w:rPr>
                <w:sz w:val="20"/>
                <w:szCs w:val="20"/>
                <w:lang w:val="fr-FR"/>
              </w:rPr>
              <w:t xml:space="preserve"> Việt Nam tỉnh;</w:t>
            </w:r>
            <w:r w:rsidR="00BD24CB" w:rsidRPr="00FE6837">
              <w:rPr>
                <w:sz w:val="20"/>
                <w:szCs w:val="20"/>
                <w:lang w:val="fr-FR"/>
              </w:rPr>
              <w:t xml:space="preserve"> </w:t>
            </w:r>
          </w:p>
          <w:p w:rsidR="00DC44AF" w:rsidRPr="00FE6837" w:rsidRDefault="00147646" w:rsidP="000C22BD">
            <w:pPr>
              <w:jc w:val="both"/>
              <w:rPr>
                <w:spacing w:val="-6"/>
                <w:sz w:val="20"/>
                <w:szCs w:val="20"/>
                <w:lang w:val="fr-FR"/>
              </w:rPr>
            </w:pPr>
            <w:r w:rsidRPr="00FE6837">
              <w:rPr>
                <w:sz w:val="20"/>
                <w:szCs w:val="20"/>
                <w:lang w:val="fr-FR"/>
              </w:rPr>
              <w:t>- C</w:t>
            </w:r>
            <w:r w:rsidR="00DC44AF" w:rsidRPr="00FE6837">
              <w:rPr>
                <w:spacing w:val="-6"/>
                <w:sz w:val="20"/>
                <w:szCs w:val="20"/>
                <w:lang w:val="fr-FR"/>
              </w:rPr>
              <w:t>ác tổ chức chính trị - xã hội tỉnh;</w:t>
            </w:r>
          </w:p>
          <w:p w:rsidR="00DC44AF" w:rsidRPr="00FE6837" w:rsidRDefault="00DC44AF" w:rsidP="000C22BD">
            <w:pPr>
              <w:jc w:val="both"/>
              <w:rPr>
                <w:sz w:val="20"/>
                <w:szCs w:val="20"/>
                <w:lang w:val="fr-FR"/>
              </w:rPr>
            </w:pPr>
            <w:r w:rsidRPr="00FE6837">
              <w:rPr>
                <w:sz w:val="20"/>
                <w:szCs w:val="20"/>
                <w:lang w:val="fr-FR"/>
              </w:rPr>
              <w:t>- Các cơ quan, ban, ngành thuộc Tỉnh ủy, UBND tỉnh;</w:t>
            </w:r>
          </w:p>
          <w:p w:rsidR="00DC44AF" w:rsidRPr="00FE6837" w:rsidRDefault="00DC44AF" w:rsidP="000C22BD">
            <w:pPr>
              <w:jc w:val="both"/>
              <w:rPr>
                <w:sz w:val="20"/>
                <w:szCs w:val="20"/>
                <w:lang w:val="fr-FR"/>
              </w:rPr>
            </w:pPr>
            <w:r w:rsidRPr="00FE6837">
              <w:rPr>
                <w:sz w:val="20"/>
                <w:szCs w:val="20"/>
                <w:lang w:val="fr-FR"/>
              </w:rPr>
              <w:t>- Viện kiểm sát nhân dân, Tòa án nhân dân tỉnh;</w:t>
            </w:r>
          </w:p>
          <w:p w:rsidR="00DC44AF" w:rsidRPr="00FE6837" w:rsidRDefault="00DC44AF" w:rsidP="000C22BD">
            <w:pPr>
              <w:jc w:val="both"/>
              <w:rPr>
                <w:sz w:val="20"/>
                <w:szCs w:val="20"/>
                <w:lang w:val="fr-FR"/>
              </w:rPr>
            </w:pPr>
            <w:r w:rsidRPr="00FE6837">
              <w:rPr>
                <w:sz w:val="20"/>
                <w:szCs w:val="20"/>
                <w:lang w:val="fr-FR"/>
              </w:rPr>
              <w:t>- Các cơ quan Trung ương đóng trên địa bàn tỉnh;</w:t>
            </w:r>
          </w:p>
          <w:p w:rsidR="00DC44AF" w:rsidRPr="00FE6837" w:rsidRDefault="00DC44AF" w:rsidP="000C22BD">
            <w:pPr>
              <w:jc w:val="both"/>
              <w:rPr>
                <w:sz w:val="20"/>
                <w:szCs w:val="20"/>
                <w:lang w:val="fr-FR"/>
              </w:rPr>
            </w:pPr>
            <w:r w:rsidRPr="00FE6837">
              <w:rPr>
                <w:sz w:val="20"/>
                <w:szCs w:val="20"/>
                <w:lang w:val="fr-FR"/>
              </w:rPr>
              <w:t>- Các đại biểu HĐND tỉnh;</w:t>
            </w:r>
          </w:p>
          <w:p w:rsidR="00DC44AF" w:rsidRPr="00FE6837" w:rsidRDefault="00DC44AF" w:rsidP="000C22BD">
            <w:pPr>
              <w:jc w:val="both"/>
              <w:rPr>
                <w:sz w:val="20"/>
                <w:szCs w:val="20"/>
                <w:lang w:val="fr-FR"/>
              </w:rPr>
            </w:pPr>
            <w:r w:rsidRPr="00FE6837">
              <w:rPr>
                <w:sz w:val="20"/>
                <w:szCs w:val="20"/>
                <w:lang w:val="fr-FR"/>
              </w:rPr>
              <w:t>- Thường trực HĐND, UBND các huyện, thành phố;</w:t>
            </w:r>
          </w:p>
          <w:p w:rsidR="00DC44AF" w:rsidRPr="00FE6837" w:rsidRDefault="00DC44AF" w:rsidP="000C22BD">
            <w:pPr>
              <w:jc w:val="both"/>
              <w:rPr>
                <w:sz w:val="20"/>
                <w:szCs w:val="20"/>
                <w:lang w:val="fr-FR"/>
              </w:rPr>
            </w:pPr>
            <w:r w:rsidRPr="00FE6837">
              <w:rPr>
                <w:sz w:val="20"/>
                <w:szCs w:val="20"/>
                <w:lang w:val="fr-FR"/>
              </w:rPr>
              <w:t>- TT Thông tin, Văn phòng UBND tỉnh;</w:t>
            </w:r>
          </w:p>
          <w:p w:rsidR="00A8692F" w:rsidRPr="00FE6837" w:rsidRDefault="00A8692F" w:rsidP="00A8692F">
            <w:pPr>
              <w:jc w:val="both"/>
              <w:rPr>
                <w:sz w:val="20"/>
                <w:szCs w:val="20"/>
                <w:lang w:val="fr-FR"/>
              </w:rPr>
            </w:pPr>
            <w:r w:rsidRPr="00FE6837">
              <w:rPr>
                <w:sz w:val="20"/>
                <w:szCs w:val="20"/>
                <w:lang w:val="fr-FR"/>
              </w:rPr>
              <w:t>- Thường trực, các  ban của HĐND tỉnh;</w:t>
            </w:r>
          </w:p>
          <w:p w:rsidR="00A8692F" w:rsidRPr="00FE6837" w:rsidRDefault="00A8692F" w:rsidP="000C22BD">
            <w:pPr>
              <w:jc w:val="both"/>
              <w:rPr>
                <w:sz w:val="20"/>
                <w:szCs w:val="20"/>
                <w:lang w:val="fr-FR"/>
              </w:rPr>
            </w:pPr>
            <w:r w:rsidRPr="00FE6837">
              <w:rPr>
                <w:sz w:val="20"/>
                <w:szCs w:val="20"/>
                <w:lang w:val="fr-FR"/>
              </w:rPr>
              <w:t>- Lãnh đạo, chuyên viên Văn phòng</w:t>
            </w:r>
            <w:r w:rsidR="00914624" w:rsidRPr="00FE6837">
              <w:rPr>
                <w:sz w:val="20"/>
                <w:szCs w:val="20"/>
                <w:lang w:val="fr-FR"/>
              </w:rPr>
              <w:t xml:space="preserve"> HĐND tỉnh</w:t>
            </w:r>
            <w:r w:rsidRPr="00FE6837">
              <w:rPr>
                <w:sz w:val="20"/>
                <w:szCs w:val="20"/>
                <w:lang w:val="fr-FR"/>
              </w:rPr>
              <w:t>;</w:t>
            </w:r>
          </w:p>
          <w:p w:rsidR="00DC44AF" w:rsidRPr="00FE6837" w:rsidRDefault="00DC44AF" w:rsidP="000C22BD">
            <w:pPr>
              <w:jc w:val="both"/>
              <w:rPr>
                <w:sz w:val="20"/>
                <w:szCs w:val="20"/>
                <w:lang w:val="fr-FR"/>
              </w:rPr>
            </w:pPr>
            <w:r w:rsidRPr="00FE6837">
              <w:rPr>
                <w:sz w:val="20"/>
                <w:szCs w:val="20"/>
                <w:lang w:val="fr-FR"/>
              </w:rPr>
              <w:t>- Lưu: VT, THTT.</w:t>
            </w:r>
          </w:p>
          <w:p w:rsidR="00DC44AF" w:rsidRPr="00FE6837" w:rsidRDefault="00DC44AF" w:rsidP="000C22BD">
            <w:pPr>
              <w:jc w:val="both"/>
              <w:rPr>
                <w:b/>
                <w:sz w:val="20"/>
                <w:szCs w:val="20"/>
                <w:lang w:val="fr-FR"/>
              </w:rPr>
            </w:pPr>
          </w:p>
          <w:p w:rsidR="00DC44AF" w:rsidRPr="00FE6837" w:rsidRDefault="00DC44AF" w:rsidP="000C22BD">
            <w:pPr>
              <w:jc w:val="both"/>
              <w:rPr>
                <w:sz w:val="20"/>
                <w:szCs w:val="20"/>
                <w:lang w:val="fr-FR"/>
              </w:rPr>
            </w:pPr>
          </w:p>
          <w:p w:rsidR="00DC44AF" w:rsidRPr="00FE6837" w:rsidRDefault="00DC44AF" w:rsidP="000C22BD">
            <w:pPr>
              <w:jc w:val="both"/>
              <w:rPr>
                <w:sz w:val="20"/>
                <w:szCs w:val="20"/>
              </w:rPr>
            </w:pPr>
          </w:p>
        </w:tc>
        <w:tc>
          <w:tcPr>
            <w:tcW w:w="3969" w:type="dxa"/>
          </w:tcPr>
          <w:p w:rsidR="00DC44AF" w:rsidRPr="00FE6837" w:rsidRDefault="00DC44AF" w:rsidP="000C22BD">
            <w:pPr>
              <w:jc w:val="center"/>
              <w:rPr>
                <w:b/>
                <w:sz w:val="28"/>
                <w:szCs w:val="28"/>
              </w:rPr>
            </w:pPr>
            <w:r w:rsidRPr="00FE6837">
              <w:rPr>
                <w:b/>
                <w:sz w:val="28"/>
                <w:szCs w:val="28"/>
              </w:rPr>
              <w:lastRenderedPageBreak/>
              <w:t>CHỦ TỊCH</w:t>
            </w:r>
          </w:p>
          <w:p w:rsidR="00DC44AF" w:rsidRPr="00FE6837" w:rsidRDefault="00DC44AF" w:rsidP="000C22BD">
            <w:pPr>
              <w:rPr>
                <w:b/>
              </w:rPr>
            </w:pPr>
          </w:p>
          <w:p w:rsidR="00DC44AF" w:rsidRPr="00FE6837" w:rsidRDefault="00DC44AF" w:rsidP="000C22BD">
            <w:pPr>
              <w:rPr>
                <w:b/>
              </w:rPr>
            </w:pPr>
          </w:p>
          <w:p w:rsidR="00DC44AF" w:rsidRPr="00FE6837" w:rsidRDefault="00DC44AF" w:rsidP="000C22BD">
            <w:pPr>
              <w:rPr>
                <w:b/>
              </w:rPr>
            </w:pPr>
          </w:p>
          <w:p w:rsidR="00DC44AF" w:rsidRPr="00FE6837" w:rsidRDefault="00DC44AF" w:rsidP="000C22BD">
            <w:pPr>
              <w:rPr>
                <w:b/>
              </w:rPr>
            </w:pPr>
          </w:p>
          <w:p w:rsidR="00DC44AF" w:rsidRPr="00FE6837" w:rsidRDefault="00DC44AF" w:rsidP="000C22BD">
            <w:pPr>
              <w:rPr>
                <w:b/>
              </w:rPr>
            </w:pPr>
          </w:p>
          <w:p w:rsidR="00DC44AF" w:rsidRPr="00FE6837" w:rsidRDefault="00DC44AF" w:rsidP="000C22BD">
            <w:pPr>
              <w:rPr>
                <w:b/>
              </w:rPr>
            </w:pPr>
          </w:p>
          <w:p w:rsidR="00DC44AF" w:rsidRPr="00FE6837" w:rsidRDefault="00477CF2" w:rsidP="000C22BD">
            <w:pPr>
              <w:jc w:val="center"/>
              <w:rPr>
                <w:sz w:val="28"/>
                <w:szCs w:val="28"/>
              </w:rPr>
            </w:pPr>
            <w:r w:rsidRPr="00FE6837">
              <w:rPr>
                <w:b/>
                <w:sz w:val="28"/>
                <w:szCs w:val="28"/>
              </w:rPr>
              <w:t>Lê Thị Thu Hồng</w:t>
            </w:r>
          </w:p>
        </w:tc>
      </w:tr>
    </w:tbl>
    <w:p w:rsidR="00DC44AF" w:rsidRDefault="00DC44AF" w:rsidP="00B259B6">
      <w:pPr>
        <w:spacing w:before="120" w:after="120"/>
      </w:pPr>
    </w:p>
    <w:p w:rsidR="00DC44AF" w:rsidRDefault="00DC44AF" w:rsidP="00B259B6">
      <w:pPr>
        <w:spacing w:before="120" w:after="120"/>
      </w:pPr>
    </w:p>
    <w:sectPr w:rsidR="00DC44AF" w:rsidSect="00503E6A">
      <w:headerReference w:type="even" r:id="rId7"/>
      <w:headerReference w:type="default" r:id="rId8"/>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58" w:rsidRDefault="004C1D58">
      <w:r>
        <w:separator/>
      </w:r>
    </w:p>
  </w:endnote>
  <w:endnote w:type="continuationSeparator" w:id="0">
    <w:p w:rsidR="004C1D58" w:rsidRDefault="004C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58" w:rsidRDefault="004C1D58">
      <w:r>
        <w:separator/>
      </w:r>
    </w:p>
  </w:footnote>
  <w:footnote w:type="continuationSeparator" w:id="0">
    <w:p w:rsidR="004C1D58" w:rsidRDefault="004C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4AF" w:rsidRDefault="00DC44AF" w:rsidP="00C103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4AF" w:rsidRDefault="00DC4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5" w:rsidRDefault="00DD49F5">
    <w:pPr>
      <w:pStyle w:val="Header"/>
      <w:jc w:val="center"/>
    </w:pPr>
    <w:r>
      <w:fldChar w:fldCharType="begin"/>
    </w:r>
    <w:r>
      <w:instrText xml:space="preserve"> PAGE   \* MERGEFORMAT </w:instrText>
    </w:r>
    <w:r>
      <w:fldChar w:fldCharType="separate"/>
    </w:r>
    <w:r w:rsidR="007163EE">
      <w:rPr>
        <w:noProof/>
      </w:rPr>
      <w:t>3</w:t>
    </w:r>
    <w:r>
      <w:rPr>
        <w:noProof/>
      </w:rPr>
      <w:fldChar w:fldCharType="end"/>
    </w:r>
  </w:p>
  <w:p w:rsidR="00DC44AF" w:rsidRDefault="00DC44AF" w:rsidP="00E16B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70F5"/>
    <w:multiLevelType w:val="hybridMultilevel"/>
    <w:tmpl w:val="D4069384"/>
    <w:lvl w:ilvl="0" w:tplc="55BC945A">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nsid w:val="48DD07CA"/>
    <w:multiLevelType w:val="hybridMultilevel"/>
    <w:tmpl w:val="80247540"/>
    <w:lvl w:ilvl="0" w:tplc="2AA8C888">
      <w:start w:val="1"/>
      <w:numFmt w:val="decimal"/>
      <w:lvlText w:val="%1."/>
      <w:lvlJc w:val="left"/>
      <w:pPr>
        <w:ind w:left="1108" w:hanging="360"/>
      </w:pPr>
      <w:rPr>
        <w:rFonts w:cs="Times New Roman" w:hint="default"/>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2">
    <w:nsid w:val="58FB523D"/>
    <w:multiLevelType w:val="hybridMultilevel"/>
    <w:tmpl w:val="72CC5FC2"/>
    <w:lvl w:ilvl="0" w:tplc="82AA3F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66D95E11"/>
    <w:multiLevelType w:val="hybridMultilevel"/>
    <w:tmpl w:val="3AF2CAC0"/>
    <w:lvl w:ilvl="0" w:tplc="3140BC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449EA"/>
    <w:multiLevelType w:val="hybridMultilevel"/>
    <w:tmpl w:val="79F29DBA"/>
    <w:lvl w:ilvl="0" w:tplc="C688028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31D78"/>
    <w:multiLevelType w:val="hybridMultilevel"/>
    <w:tmpl w:val="6526DAC8"/>
    <w:lvl w:ilvl="0" w:tplc="B546ED18">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6">
    <w:nsid w:val="7F787353"/>
    <w:multiLevelType w:val="hybridMultilevel"/>
    <w:tmpl w:val="076618DE"/>
    <w:lvl w:ilvl="0" w:tplc="97CE34A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B6"/>
    <w:rsid w:val="00006FF5"/>
    <w:rsid w:val="00011A34"/>
    <w:rsid w:val="00011D54"/>
    <w:rsid w:val="000144CF"/>
    <w:rsid w:val="00014A0D"/>
    <w:rsid w:val="00020351"/>
    <w:rsid w:val="000214ED"/>
    <w:rsid w:val="00036EDC"/>
    <w:rsid w:val="000379FC"/>
    <w:rsid w:val="000442E7"/>
    <w:rsid w:val="0004649F"/>
    <w:rsid w:val="00053292"/>
    <w:rsid w:val="000575E3"/>
    <w:rsid w:val="0007263E"/>
    <w:rsid w:val="00077CBB"/>
    <w:rsid w:val="000833D3"/>
    <w:rsid w:val="000835D9"/>
    <w:rsid w:val="000B73E1"/>
    <w:rsid w:val="000B7917"/>
    <w:rsid w:val="000C22BD"/>
    <w:rsid w:val="000D28F1"/>
    <w:rsid w:val="000E4780"/>
    <w:rsid w:val="000F5B56"/>
    <w:rsid w:val="000F7778"/>
    <w:rsid w:val="001053DB"/>
    <w:rsid w:val="00105A45"/>
    <w:rsid w:val="00110435"/>
    <w:rsid w:val="00111E40"/>
    <w:rsid w:val="00113694"/>
    <w:rsid w:val="00123E6F"/>
    <w:rsid w:val="00124719"/>
    <w:rsid w:val="00132B4D"/>
    <w:rsid w:val="00147646"/>
    <w:rsid w:val="00150112"/>
    <w:rsid w:val="00161E77"/>
    <w:rsid w:val="00166EAA"/>
    <w:rsid w:val="0018296D"/>
    <w:rsid w:val="00185BD7"/>
    <w:rsid w:val="00194DCD"/>
    <w:rsid w:val="001A6D09"/>
    <w:rsid w:val="001A7709"/>
    <w:rsid w:val="001B6070"/>
    <w:rsid w:val="001E16F0"/>
    <w:rsid w:val="001E71C6"/>
    <w:rsid w:val="001F57E7"/>
    <w:rsid w:val="00207C2A"/>
    <w:rsid w:val="00216FD6"/>
    <w:rsid w:val="00225D08"/>
    <w:rsid w:val="00232003"/>
    <w:rsid w:val="0024075D"/>
    <w:rsid w:val="00241E97"/>
    <w:rsid w:val="002816EF"/>
    <w:rsid w:val="0029010C"/>
    <w:rsid w:val="002A2D01"/>
    <w:rsid w:val="002B34D3"/>
    <w:rsid w:val="002C04C3"/>
    <w:rsid w:val="002C6212"/>
    <w:rsid w:val="002D0994"/>
    <w:rsid w:val="002E09DA"/>
    <w:rsid w:val="002E6872"/>
    <w:rsid w:val="002F7EDC"/>
    <w:rsid w:val="00320AD7"/>
    <w:rsid w:val="00326719"/>
    <w:rsid w:val="00331E86"/>
    <w:rsid w:val="0033578C"/>
    <w:rsid w:val="003358F6"/>
    <w:rsid w:val="0034024E"/>
    <w:rsid w:val="00341B84"/>
    <w:rsid w:val="00344DA2"/>
    <w:rsid w:val="003559FB"/>
    <w:rsid w:val="00370C37"/>
    <w:rsid w:val="00375A32"/>
    <w:rsid w:val="0037614E"/>
    <w:rsid w:val="00380EF4"/>
    <w:rsid w:val="0038268D"/>
    <w:rsid w:val="0038331E"/>
    <w:rsid w:val="003844AA"/>
    <w:rsid w:val="003910FB"/>
    <w:rsid w:val="00392A7E"/>
    <w:rsid w:val="00395907"/>
    <w:rsid w:val="003A0B13"/>
    <w:rsid w:val="003A20D2"/>
    <w:rsid w:val="003B6053"/>
    <w:rsid w:val="003B6A50"/>
    <w:rsid w:val="003B75A8"/>
    <w:rsid w:val="003C0E0E"/>
    <w:rsid w:val="003D4DA1"/>
    <w:rsid w:val="003D6CD4"/>
    <w:rsid w:val="003D75EF"/>
    <w:rsid w:val="003E7517"/>
    <w:rsid w:val="00404CB1"/>
    <w:rsid w:val="00407EB0"/>
    <w:rsid w:val="0041245E"/>
    <w:rsid w:val="00413369"/>
    <w:rsid w:val="00413DD8"/>
    <w:rsid w:val="00416FF0"/>
    <w:rsid w:val="00421816"/>
    <w:rsid w:val="00424319"/>
    <w:rsid w:val="00430A12"/>
    <w:rsid w:val="00432319"/>
    <w:rsid w:val="0044472C"/>
    <w:rsid w:val="00444BAD"/>
    <w:rsid w:val="00446F13"/>
    <w:rsid w:val="00477CF2"/>
    <w:rsid w:val="0048358C"/>
    <w:rsid w:val="00492A2B"/>
    <w:rsid w:val="00492E64"/>
    <w:rsid w:val="00494DA3"/>
    <w:rsid w:val="004A2E4D"/>
    <w:rsid w:val="004A46FB"/>
    <w:rsid w:val="004B2572"/>
    <w:rsid w:val="004C1D58"/>
    <w:rsid w:val="004D0FA0"/>
    <w:rsid w:val="004D1F9F"/>
    <w:rsid w:val="004D439D"/>
    <w:rsid w:val="004E720F"/>
    <w:rsid w:val="004F3A55"/>
    <w:rsid w:val="00503E6A"/>
    <w:rsid w:val="00511946"/>
    <w:rsid w:val="005123F3"/>
    <w:rsid w:val="005154E5"/>
    <w:rsid w:val="00524879"/>
    <w:rsid w:val="0052736A"/>
    <w:rsid w:val="005364C3"/>
    <w:rsid w:val="00542DDE"/>
    <w:rsid w:val="00552037"/>
    <w:rsid w:val="00557881"/>
    <w:rsid w:val="00562BBC"/>
    <w:rsid w:val="00564DC8"/>
    <w:rsid w:val="005A172C"/>
    <w:rsid w:val="005B4CC9"/>
    <w:rsid w:val="005B7BAB"/>
    <w:rsid w:val="005C6403"/>
    <w:rsid w:val="005C738B"/>
    <w:rsid w:val="005C78BD"/>
    <w:rsid w:val="005D2270"/>
    <w:rsid w:val="005D57A9"/>
    <w:rsid w:val="005D6FFA"/>
    <w:rsid w:val="005E790D"/>
    <w:rsid w:val="005E7E7C"/>
    <w:rsid w:val="005F04B6"/>
    <w:rsid w:val="00601E15"/>
    <w:rsid w:val="00605479"/>
    <w:rsid w:val="0060579E"/>
    <w:rsid w:val="00614DA6"/>
    <w:rsid w:val="00617528"/>
    <w:rsid w:val="006355F3"/>
    <w:rsid w:val="006740F5"/>
    <w:rsid w:val="00682650"/>
    <w:rsid w:val="006A509B"/>
    <w:rsid w:val="006A6027"/>
    <w:rsid w:val="006C040A"/>
    <w:rsid w:val="006C2CF7"/>
    <w:rsid w:val="006C76BB"/>
    <w:rsid w:val="006D2F81"/>
    <w:rsid w:val="006E15B4"/>
    <w:rsid w:val="006E41B3"/>
    <w:rsid w:val="006E65DA"/>
    <w:rsid w:val="006F439C"/>
    <w:rsid w:val="00702E44"/>
    <w:rsid w:val="0070769D"/>
    <w:rsid w:val="007163EE"/>
    <w:rsid w:val="0071744D"/>
    <w:rsid w:val="00735D5B"/>
    <w:rsid w:val="00755BFD"/>
    <w:rsid w:val="0076129A"/>
    <w:rsid w:val="007620BB"/>
    <w:rsid w:val="00763C7A"/>
    <w:rsid w:val="00767DEC"/>
    <w:rsid w:val="00782837"/>
    <w:rsid w:val="00785406"/>
    <w:rsid w:val="00785DEE"/>
    <w:rsid w:val="007952D8"/>
    <w:rsid w:val="007B2646"/>
    <w:rsid w:val="007B53B9"/>
    <w:rsid w:val="007C2B5A"/>
    <w:rsid w:val="007C40BA"/>
    <w:rsid w:val="007D24BB"/>
    <w:rsid w:val="00801199"/>
    <w:rsid w:val="00803906"/>
    <w:rsid w:val="00803C92"/>
    <w:rsid w:val="008040A1"/>
    <w:rsid w:val="00811AA1"/>
    <w:rsid w:val="00815D1C"/>
    <w:rsid w:val="008443E3"/>
    <w:rsid w:val="00852F29"/>
    <w:rsid w:val="0085739B"/>
    <w:rsid w:val="0086381F"/>
    <w:rsid w:val="00864D2B"/>
    <w:rsid w:val="00875F1B"/>
    <w:rsid w:val="0087633F"/>
    <w:rsid w:val="00880295"/>
    <w:rsid w:val="008932EE"/>
    <w:rsid w:val="008B47DD"/>
    <w:rsid w:val="008B6262"/>
    <w:rsid w:val="008B66D5"/>
    <w:rsid w:val="008B7267"/>
    <w:rsid w:val="008B744D"/>
    <w:rsid w:val="008C0B20"/>
    <w:rsid w:val="008D40A2"/>
    <w:rsid w:val="008E2253"/>
    <w:rsid w:val="008E307C"/>
    <w:rsid w:val="008E4C96"/>
    <w:rsid w:val="008E4DD9"/>
    <w:rsid w:val="008E6CB7"/>
    <w:rsid w:val="008F0222"/>
    <w:rsid w:val="008F399D"/>
    <w:rsid w:val="00900CD3"/>
    <w:rsid w:val="00903C33"/>
    <w:rsid w:val="00914624"/>
    <w:rsid w:val="0093100A"/>
    <w:rsid w:val="0093310A"/>
    <w:rsid w:val="009410AD"/>
    <w:rsid w:val="0096392F"/>
    <w:rsid w:val="00975328"/>
    <w:rsid w:val="009805EA"/>
    <w:rsid w:val="00986F3C"/>
    <w:rsid w:val="00987A94"/>
    <w:rsid w:val="009916BB"/>
    <w:rsid w:val="00993559"/>
    <w:rsid w:val="009952EF"/>
    <w:rsid w:val="00996C56"/>
    <w:rsid w:val="009A2073"/>
    <w:rsid w:val="009A2E91"/>
    <w:rsid w:val="009D2CD2"/>
    <w:rsid w:val="009F0089"/>
    <w:rsid w:val="009F1B97"/>
    <w:rsid w:val="009F2758"/>
    <w:rsid w:val="009F2AA6"/>
    <w:rsid w:val="009F7D65"/>
    <w:rsid w:val="00A06054"/>
    <w:rsid w:val="00A217C0"/>
    <w:rsid w:val="00A35FE0"/>
    <w:rsid w:val="00A40A2D"/>
    <w:rsid w:val="00A44249"/>
    <w:rsid w:val="00A52E7C"/>
    <w:rsid w:val="00A57977"/>
    <w:rsid w:val="00A60C3D"/>
    <w:rsid w:val="00A657B3"/>
    <w:rsid w:val="00A659DB"/>
    <w:rsid w:val="00A811EA"/>
    <w:rsid w:val="00A82723"/>
    <w:rsid w:val="00A8692F"/>
    <w:rsid w:val="00AA195F"/>
    <w:rsid w:val="00AB43C3"/>
    <w:rsid w:val="00AB6DDF"/>
    <w:rsid w:val="00AC3625"/>
    <w:rsid w:val="00AC61F9"/>
    <w:rsid w:val="00AD65D7"/>
    <w:rsid w:val="00AD7029"/>
    <w:rsid w:val="00AE77D6"/>
    <w:rsid w:val="00B11E7A"/>
    <w:rsid w:val="00B259B6"/>
    <w:rsid w:val="00B35E7E"/>
    <w:rsid w:val="00B3653D"/>
    <w:rsid w:val="00B409C1"/>
    <w:rsid w:val="00B40B89"/>
    <w:rsid w:val="00B63999"/>
    <w:rsid w:val="00B66394"/>
    <w:rsid w:val="00B806F2"/>
    <w:rsid w:val="00B82261"/>
    <w:rsid w:val="00B92FA9"/>
    <w:rsid w:val="00BA1AA7"/>
    <w:rsid w:val="00BA30C7"/>
    <w:rsid w:val="00BD24CB"/>
    <w:rsid w:val="00BD7779"/>
    <w:rsid w:val="00BE13A8"/>
    <w:rsid w:val="00BE404E"/>
    <w:rsid w:val="00BF1EE5"/>
    <w:rsid w:val="00BF70B9"/>
    <w:rsid w:val="00C101D1"/>
    <w:rsid w:val="00C103BA"/>
    <w:rsid w:val="00C109E9"/>
    <w:rsid w:val="00C13CB3"/>
    <w:rsid w:val="00C16F06"/>
    <w:rsid w:val="00C20EC5"/>
    <w:rsid w:val="00C3632C"/>
    <w:rsid w:val="00C50A35"/>
    <w:rsid w:val="00C60BD8"/>
    <w:rsid w:val="00C739FB"/>
    <w:rsid w:val="00C75B3A"/>
    <w:rsid w:val="00C92E49"/>
    <w:rsid w:val="00C939CB"/>
    <w:rsid w:val="00C950FD"/>
    <w:rsid w:val="00CA2F60"/>
    <w:rsid w:val="00CA4A51"/>
    <w:rsid w:val="00CA5F16"/>
    <w:rsid w:val="00CB39C4"/>
    <w:rsid w:val="00CB48BC"/>
    <w:rsid w:val="00CB4D61"/>
    <w:rsid w:val="00CB4F6B"/>
    <w:rsid w:val="00CD7D3F"/>
    <w:rsid w:val="00D06D58"/>
    <w:rsid w:val="00D06EAC"/>
    <w:rsid w:val="00D07228"/>
    <w:rsid w:val="00D123D6"/>
    <w:rsid w:val="00D274AD"/>
    <w:rsid w:val="00D86010"/>
    <w:rsid w:val="00D9234A"/>
    <w:rsid w:val="00D938C6"/>
    <w:rsid w:val="00DB403D"/>
    <w:rsid w:val="00DB64DD"/>
    <w:rsid w:val="00DC3474"/>
    <w:rsid w:val="00DC44AF"/>
    <w:rsid w:val="00DC72B6"/>
    <w:rsid w:val="00DD1993"/>
    <w:rsid w:val="00DD1FAD"/>
    <w:rsid w:val="00DD1FDC"/>
    <w:rsid w:val="00DD49F5"/>
    <w:rsid w:val="00DD6C6E"/>
    <w:rsid w:val="00DD7EA4"/>
    <w:rsid w:val="00DE2488"/>
    <w:rsid w:val="00DE726E"/>
    <w:rsid w:val="00DE7935"/>
    <w:rsid w:val="00DF00E2"/>
    <w:rsid w:val="00E00498"/>
    <w:rsid w:val="00E12DCA"/>
    <w:rsid w:val="00E15F92"/>
    <w:rsid w:val="00E16BA1"/>
    <w:rsid w:val="00E22D8F"/>
    <w:rsid w:val="00E306E1"/>
    <w:rsid w:val="00E323F1"/>
    <w:rsid w:val="00E34AF4"/>
    <w:rsid w:val="00E36440"/>
    <w:rsid w:val="00E41EBA"/>
    <w:rsid w:val="00E42D3F"/>
    <w:rsid w:val="00E500AD"/>
    <w:rsid w:val="00E60385"/>
    <w:rsid w:val="00E64B64"/>
    <w:rsid w:val="00E721F4"/>
    <w:rsid w:val="00E72E07"/>
    <w:rsid w:val="00E74462"/>
    <w:rsid w:val="00E75CBD"/>
    <w:rsid w:val="00E82A6C"/>
    <w:rsid w:val="00E930A4"/>
    <w:rsid w:val="00EB50DC"/>
    <w:rsid w:val="00ED0A5F"/>
    <w:rsid w:val="00ED18C7"/>
    <w:rsid w:val="00ED42D2"/>
    <w:rsid w:val="00ED7E9E"/>
    <w:rsid w:val="00EE55F0"/>
    <w:rsid w:val="00EF7257"/>
    <w:rsid w:val="00F02F37"/>
    <w:rsid w:val="00F2718F"/>
    <w:rsid w:val="00F27D4E"/>
    <w:rsid w:val="00F338C1"/>
    <w:rsid w:val="00F37D46"/>
    <w:rsid w:val="00F401B9"/>
    <w:rsid w:val="00F41BB7"/>
    <w:rsid w:val="00F531AB"/>
    <w:rsid w:val="00F67DDF"/>
    <w:rsid w:val="00F70805"/>
    <w:rsid w:val="00F77F24"/>
    <w:rsid w:val="00F864C1"/>
    <w:rsid w:val="00F86BF8"/>
    <w:rsid w:val="00F934F6"/>
    <w:rsid w:val="00F94BE7"/>
    <w:rsid w:val="00F96204"/>
    <w:rsid w:val="00FA6E58"/>
    <w:rsid w:val="00FB3635"/>
    <w:rsid w:val="00FB595C"/>
    <w:rsid w:val="00FB6C07"/>
    <w:rsid w:val="00FD082B"/>
    <w:rsid w:val="00FE5339"/>
    <w:rsid w:val="00F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E64342-2E58-42A2-8414-5A1494B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59B6"/>
    <w:pPr>
      <w:keepNext/>
      <w:spacing w:before="240" w:after="60"/>
      <w:outlineLvl w:val="0"/>
    </w:pPr>
    <w:rPr>
      <w:rFonts w:eastAsia="Calibri"/>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259B6"/>
    <w:rPr>
      <w:rFonts w:ascii="Times New Roman" w:hAnsi="Times New Roman"/>
      <w:b/>
      <w:kern w:val="32"/>
      <w:sz w:val="32"/>
    </w:rPr>
  </w:style>
  <w:style w:type="paragraph" w:styleId="BodyText">
    <w:name w:val="Body Text"/>
    <w:basedOn w:val="Normal"/>
    <w:link w:val="BodyTextChar"/>
    <w:uiPriority w:val="99"/>
    <w:rsid w:val="00B259B6"/>
    <w:pPr>
      <w:spacing w:after="120"/>
    </w:pPr>
    <w:rPr>
      <w:rFonts w:eastAsia="Calibri"/>
      <w:szCs w:val="20"/>
    </w:rPr>
  </w:style>
  <w:style w:type="character" w:customStyle="1" w:styleId="BodyTextChar">
    <w:name w:val="Body Text Char"/>
    <w:link w:val="BodyText"/>
    <w:uiPriority w:val="99"/>
    <w:locked/>
    <w:rsid w:val="00B259B6"/>
    <w:rPr>
      <w:rFonts w:ascii="Times New Roman" w:hAnsi="Times New Roman"/>
      <w:sz w:val="24"/>
    </w:rPr>
  </w:style>
  <w:style w:type="paragraph" w:styleId="Caption">
    <w:name w:val="caption"/>
    <w:basedOn w:val="Normal"/>
    <w:next w:val="Normal"/>
    <w:uiPriority w:val="99"/>
    <w:qFormat/>
    <w:rsid w:val="00B259B6"/>
    <w:pPr>
      <w:jc w:val="center"/>
    </w:pPr>
    <w:rPr>
      <w:b/>
      <w:bCs/>
      <w:sz w:val="32"/>
    </w:rPr>
  </w:style>
  <w:style w:type="paragraph" w:styleId="ListParagraph">
    <w:name w:val="List Paragraph"/>
    <w:basedOn w:val="Normal"/>
    <w:uiPriority w:val="99"/>
    <w:qFormat/>
    <w:rsid w:val="0076129A"/>
    <w:pPr>
      <w:ind w:left="720"/>
      <w:contextualSpacing/>
    </w:pPr>
  </w:style>
  <w:style w:type="paragraph" w:styleId="Header">
    <w:name w:val="header"/>
    <w:basedOn w:val="Normal"/>
    <w:link w:val="HeaderChar"/>
    <w:uiPriority w:val="99"/>
    <w:rsid w:val="008F399D"/>
    <w:pPr>
      <w:tabs>
        <w:tab w:val="center" w:pos="4320"/>
        <w:tab w:val="right" w:pos="8640"/>
      </w:tabs>
    </w:pPr>
    <w:rPr>
      <w:rFonts w:eastAsia="Calibri"/>
      <w:szCs w:val="20"/>
    </w:rPr>
  </w:style>
  <w:style w:type="character" w:customStyle="1" w:styleId="HeaderChar">
    <w:name w:val="Header Char"/>
    <w:link w:val="Header"/>
    <w:uiPriority w:val="99"/>
    <w:locked/>
    <w:rsid w:val="00ED0A5F"/>
    <w:rPr>
      <w:rFonts w:ascii="Times New Roman" w:hAnsi="Times New Roman"/>
      <w:sz w:val="24"/>
    </w:rPr>
  </w:style>
  <w:style w:type="character" w:styleId="PageNumber">
    <w:name w:val="page number"/>
    <w:uiPriority w:val="99"/>
    <w:rsid w:val="008F399D"/>
    <w:rPr>
      <w:rFonts w:cs="Times New Roman"/>
    </w:rPr>
  </w:style>
  <w:style w:type="paragraph" w:styleId="Footer">
    <w:name w:val="footer"/>
    <w:basedOn w:val="Normal"/>
    <w:link w:val="FooterChar"/>
    <w:uiPriority w:val="99"/>
    <w:rsid w:val="00444BAD"/>
    <w:pPr>
      <w:tabs>
        <w:tab w:val="center" w:pos="4320"/>
        <w:tab w:val="right" w:pos="8640"/>
      </w:tabs>
    </w:pPr>
    <w:rPr>
      <w:rFonts w:eastAsia="Calibri"/>
    </w:rPr>
  </w:style>
  <w:style w:type="character" w:customStyle="1" w:styleId="FooterChar">
    <w:name w:val="Footer Char"/>
    <w:link w:val="Footer"/>
    <w:uiPriority w:val="99"/>
    <w:semiHidden/>
    <w:locked/>
    <w:rsid w:val="00D06D58"/>
    <w:rPr>
      <w:rFonts w:ascii="Times New Roman" w:hAnsi="Times New Roman"/>
      <w:sz w:val="24"/>
    </w:rPr>
  </w:style>
  <w:style w:type="paragraph" w:styleId="BalloonText">
    <w:name w:val="Balloon Text"/>
    <w:basedOn w:val="Normal"/>
    <w:link w:val="BalloonTextChar"/>
    <w:uiPriority w:val="99"/>
    <w:semiHidden/>
    <w:unhideWhenUsed/>
    <w:rsid w:val="004F3A55"/>
    <w:rPr>
      <w:rFonts w:ascii="Tahoma" w:hAnsi="Tahoma" w:cs="Tahoma"/>
      <w:sz w:val="16"/>
      <w:szCs w:val="16"/>
    </w:rPr>
  </w:style>
  <w:style w:type="character" w:customStyle="1" w:styleId="BalloonTextChar">
    <w:name w:val="Balloon Text Char"/>
    <w:link w:val="BalloonText"/>
    <w:uiPriority w:val="99"/>
    <w:semiHidden/>
    <w:rsid w:val="004F3A55"/>
    <w:rPr>
      <w:rFonts w:ascii="Tahoma" w:eastAsia="Times New Roman" w:hAnsi="Tahoma" w:cs="Tahoma"/>
      <w:sz w:val="16"/>
      <w:szCs w:val="16"/>
    </w:rPr>
  </w:style>
  <w:style w:type="character" w:styleId="Hyperlink">
    <w:name w:val="Hyperlink"/>
    <w:uiPriority w:val="99"/>
    <w:semiHidden/>
    <w:unhideWhenUsed/>
    <w:rsid w:val="00803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09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 Xuan Hong  Nguyen</cp:lastModifiedBy>
  <cp:revision>2</cp:revision>
  <cp:lastPrinted>2021-07-01T10:55:00Z</cp:lastPrinted>
  <dcterms:created xsi:type="dcterms:W3CDTF">2021-08-31T01:31:00Z</dcterms:created>
  <dcterms:modified xsi:type="dcterms:W3CDTF">2021-08-31T01:31:00Z</dcterms:modified>
</cp:coreProperties>
</file>