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46A6" w14:textId="77777777" w:rsidR="00390482" w:rsidRPr="00390482" w:rsidRDefault="00390482" w:rsidP="00390482">
      <w:pPr>
        <w:spacing w:after="0" w:line="360" w:lineRule="exact"/>
        <w:jc w:val="right"/>
        <w:rPr>
          <w:i/>
          <w:szCs w:val="28"/>
        </w:rPr>
      </w:pPr>
      <w:proofErr w:type="spellStart"/>
      <w:r w:rsidRPr="00390482">
        <w:rPr>
          <w:i/>
          <w:szCs w:val="28"/>
        </w:rPr>
        <w:t>Phụ</w:t>
      </w:r>
      <w:proofErr w:type="spellEnd"/>
      <w:r w:rsidRPr="00390482">
        <w:rPr>
          <w:i/>
          <w:szCs w:val="28"/>
        </w:rPr>
        <w:t xml:space="preserve"> </w:t>
      </w:r>
      <w:proofErr w:type="spellStart"/>
      <w:r w:rsidRPr="00390482">
        <w:rPr>
          <w:i/>
          <w:szCs w:val="28"/>
        </w:rPr>
        <w:t>lục</w:t>
      </w:r>
      <w:proofErr w:type="spellEnd"/>
      <w:r w:rsidRPr="00390482">
        <w:rPr>
          <w:i/>
          <w:szCs w:val="28"/>
        </w:rPr>
        <w:t xml:space="preserve"> </w:t>
      </w:r>
      <w:r w:rsidR="005A1B53">
        <w:rPr>
          <w:i/>
          <w:szCs w:val="28"/>
        </w:rPr>
        <w:t>1</w:t>
      </w:r>
    </w:p>
    <w:p w14:paraId="20003329" w14:textId="77777777" w:rsidR="00617D95" w:rsidRDefault="00617D95" w:rsidP="00345928">
      <w:pPr>
        <w:spacing w:after="0" w:line="360" w:lineRule="exact"/>
        <w:jc w:val="center"/>
        <w:rPr>
          <w:b/>
          <w:sz w:val="26"/>
          <w:szCs w:val="26"/>
        </w:rPr>
      </w:pPr>
      <w:r w:rsidRPr="00390482">
        <w:rPr>
          <w:b/>
          <w:sz w:val="26"/>
          <w:szCs w:val="26"/>
        </w:rPr>
        <w:t xml:space="preserve">DANH </w:t>
      </w:r>
      <w:r w:rsidR="00936D8B" w:rsidRPr="00390482">
        <w:rPr>
          <w:b/>
          <w:sz w:val="26"/>
          <w:szCs w:val="26"/>
        </w:rPr>
        <w:t>MỤC</w:t>
      </w:r>
      <w:r w:rsidRPr="00390482">
        <w:rPr>
          <w:b/>
          <w:sz w:val="26"/>
          <w:szCs w:val="26"/>
        </w:rPr>
        <w:t xml:space="preserve"> CÁC TÊN GỌI ĐỀ XUẤT ĐƯA RA KHỎI ĐỀ ÁN </w:t>
      </w:r>
      <w:r w:rsidR="00055D38" w:rsidRPr="00390482">
        <w:rPr>
          <w:b/>
          <w:sz w:val="26"/>
          <w:szCs w:val="26"/>
        </w:rPr>
        <w:t>“</w:t>
      </w:r>
      <w:r w:rsidR="00345928" w:rsidRPr="00390482">
        <w:rPr>
          <w:b/>
          <w:sz w:val="26"/>
          <w:szCs w:val="26"/>
        </w:rPr>
        <w:t xml:space="preserve">NGÂN HÀNG DỮ LIỆU PHỤC VỤ VIỆC </w:t>
      </w:r>
      <w:r w:rsidR="003C39EF" w:rsidRPr="00390482">
        <w:rPr>
          <w:b/>
          <w:sz w:val="26"/>
          <w:szCs w:val="26"/>
        </w:rPr>
        <w:t>ĐẶT TÊN, ĐỔI TÊN ĐƯỜNG PHỐ VÀ CÔNG TRÌNH CÔNG CỘNG TRÊN ĐỊA BÀN TỈNH BẮC GIANG”</w:t>
      </w:r>
    </w:p>
    <w:p w14:paraId="42B7721A" w14:textId="77777777" w:rsidR="00747749" w:rsidRPr="00975226" w:rsidRDefault="00747749" w:rsidP="00975226">
      <w:pPr>
        <w:spacing w:after="0" w:line="360" w:lineRule="exact"/>
        <w:rPr>
          <w:b/>
          <w:sz w:val="26"/>
          <w:szCs w:val="26"/>
        </w:rPr>
      </w:pPr>
      <w:r w:rsidRPr="00975226">
        <w:rPr>
          <w:b/>
          <w:sz w:val="26"/>
          <w:szCs w:val="26"/>
        </w:rPr>
        <w:t xml:space="preserve">- </w:t>
      </w:r>
      <w:proofErr w:type="spellStart"/>
      <w:r w:rsidRPr="00975226">
        <w:rPr>
          <w:b/>
          <w:sz w:val="26"/>
          <w:szCs w:val="26"/>
        </w:rPr>
        <w:t>Tổng</w:t>
      </w:r>
      <w:proofErr w:type="spellEnd"/>
      <w:r w:rsidRPr="00975226">
        <w:rPr>
          <w:b/>
          <w:sz w:val="26"/>
          <w:szCs w:val="26"/>
        </w:rPr>
        <w:t xml:space="preserve"> </w:t>
      </w:r>
      <w:proofErr w:type="spellStart"/>
      <w:r w:rsidRPr="00975226">
        <w:rPr>
          <w:b/>
          <w:sz w:val="26"/>
          <w:szCs w:val="26"/>
        </w:rPr>
        <w:t>số</w:t>
      </w:r>
      <w:proofErr w:type="spellEnd"/>
      <w:r w:rsidRPr="00975226">
        <w:rPr>
          <w:b/>
          <w:sz w:val="26"/>
          <w:szCs w:val="26"/>
        </w:rPr>
        <w:t xml:space="preserve">: </w:t>
      </w:r>
      <w:r w:rsidR="00975226" w:rsidRPr="00975226">
        <w:rPr>
          <w:b/>
          <w:sz w:val="26"/>
          <w:szCs w:val="26"/>
        </w:rPr>
        <w:t>32</w:t>
      </w:r>
    </w:p>
    <w:p w14:paraId="12A130DB" w14:textId="77777777" w:rsidR="00747749" w:rsidRPr="00975226" w:rsidRDefault="00747749" w:rsidP="00975226">
      <w:pPr>
        <w:spacing w:after="0" w:line="360" w:lineRule="exact"/>
        <w:rPr>
          <w:sz w:val="26"/>
          <w:szCs w:val="26"/>
        </w:rPr>
      </w:pPr>
      <w:r w:rsidRPr="00975226">
        <w:rPr>
          <w:sz w:val="26"/>
          <w:szCs w:val="26"/>
        </w:rPr>
        <w:t xml:space="preserve">+ </w:t>
      </w:r>
      <w:proofErr w:type="spellStart"/>
      <w:r w:rsidRPr="00975226">
        <w:rPr>
          <w:sz w:val="26"/>
          <w:szCs w:val="26"/>
        </w:rPr>
        <w:t>Tên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địa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danh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của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tỉnh</w:t>
      </w:r>
      <w:proofErr w:type="spellEnd"/>
      <w:r w:rsidRPr="00975226">
        <w:rPr>
          <w:sz w:val="26"/>
          <w:szCs w:val="26"/>
        </w:rPr>
        <w:t xml:space="preserve">: </w:t>
      </w:r>
      <w:r w:rsidR="006C4298" w:rsidRPr="00975226">
        <w:rPr>
          <w:sz w:val="26"/>
          <w:szCs w:val="26"/>
        </w:rPr>
        <w:t>13</w:t>
      </w:r>
    </w:p>
    <w:p w14:paraId="4CDBFA21" w14:textId="77777777" w:rsidR="006C4298" w:rsidRPr="00975226" w:rsidRDefault="006C4298" w:rsidP="00975226">
      <w:pPr>
        <w:spacing w:after="0" w:line="360" w:lineRule="exact"/>
        <w:jc w:val="both"/>
      </w:pPr>
      <w:r w:rsidRPr="00975226">
        <w:t xml:space="preserve">+ </w:t>
      </w:r>
      <w:proofErr w:type="spellStart"/>
      <w:r w:rsidRPr="00975226">
        <w:t>Mục</w:t>
      </w:r>
      <w:proofErr w:type="spellEnd"/>
      <w:r w:rsidRPr="00975226">
        <w:t xml:space="preserve"> </w:t>
      </w:r>
      <w:proofErr w:type="spellStart"/>
      <w:r w:rsidRPr="00975226">
        <w:t>từ</w:t>
      </w:r>
      <w:proofErr w:type="spellEnd"/>
      <w:r w:rsidRPr="00975226">
        <w:t xml:space="preserve"> </w:t>
      </w:r>
      <w:proofErr w:type="spellStart"/>
      <w:r w:rsidRPr="00975226">
        <w:t>có</w:t>
      </w:r>
      <w:proofErr w:type="spellEnd"/>
      <w:r w:rsidRPr="00975226">
        <w:t xml:space="preserve"> ý </w:t>
      </w:r>
      <w:proofErr w:type="spellStart"/>
      <w:r w:rsidRPr="00975226">
        <w:t>nghĩa</w:t>
      </w:r>
      <w:proofErr w:type="spellEnd"/>
      <w:r w:rsidRPr="00975226">
        <w:t xml:space="preserve"> </w:t>
      </w:r>
      <w:proofErr w:type="spellStart"/>
      <w:r w:rsidRPr="00975226">
        <w:t>tiêu</w:t>
      </w:r>
      <w:proofErr w:type="spellEnd"/>
      <w:r w:rsidRPr="00975226">
        <w:t xml:space="preserve"> </w:t>
      </w:r>
      <w:proofErr w:type="spellStart"/>
      <w:r w:rsidRPr="00975226">
        <w:t>biểu</w:t>
      </w:r>
      <w:proofErr w:type="spellEnd"/>
      <w:r w:rsidRPr="00975226">
        <w:t xml:space="preserve"> </w:t>
      </w:r>
      <w:proofErr w:type="spellStart"/>
      <w:r w:rsidRPr="00975226">
        <w:t>về</w:t>
      </w:r>
      <w:proofErr w:type="spellEnd"/>
      <w:r w:rsidRPr="00975226">
        <w:t xml:space="preserve"> </w:t>
      </w:r>
      <w:proofErr w:type="spellStart"/>
      <w:r w:rsidRPr="00975226">
        <w:t>chính</w:t>
      </w:r>
      <w:proofErr w:type="spellEnd"/>
      <w:r w:rsidRPr="00975226">
        <w:t xml:space="preserve"> </w:t>
      </w:r>
      <w:proofErr w:type="spellStart"/>
      <w:r w:rsidRPr="00975226">
        <w:t>trị</w:t>
      </w:r>
      <w:proofErr w:type="spellEnd"/>
      <w:r w:rsidRPr="00975226">
        <w:t xml:space="preserve">, </w:t>
      </w:r>
      <w:proofErr w:type="spellStart"/>
      <w:r w:rsidRPr="00975226">
        <w:t>văn</w:t>
      </w:r>
      <w:proofErr w:type="spellEnd"/>
      <w:r w:rsidRPr="00975226">
        <w:t xml:space="preserve"> </w:t>
      </w:r>
      <w:proofErr w:type="spellStart"/>
      <w:r w:rsidRPr="00975226">
        <w:t>hóa</w:t>
      </w:r>
      <w:proofErr w:type="spellEnd"/>
      <w:r w:rsidRPr="00975226">
        <w:t xml:space="preserve">, </w:t>
      </w:r>
      <w:proofErr w:type="spellStart"/>
      <w:r w:rsidRPr="00975226">
        <w:t>xã</w:t>
      </w:r>
      <w:proofErr w:type="spellEnd"/>
      <w:r w:rsidRPr="00975226">
        <w:t xml:space="preserve"> </w:t>
      </w:r>
      <w:proofErr w:type="spellStart"/>
      <w:r w:rsidRPr="00975226">
        <w:t>hộ</w:t>
      </w:r>
      <w:r w:rsidR="00975226" w:rsidRPr="00975226">
        <w:t>i</w:t>
      </w:r>
      <w:proofErr w:type="spellEnd"/>
      <w:r w:rsidR="00975226" w:rsidRPr="00975226">
        <w:rPr>
          <w:sz w:val="26"/>
          <w:szCs w:val="26"/>
        </w:rPr>
        <w:t>: 01</w:t>
      </w:r>
    </w:p>
    <w:p w14:paraId="2E17A326" w14:textId="77777777" w:rsidR="00747749" w:rsidRPr="00975226" w:rsidRDefault="00747749" w:rsidP="00975226">
      <w:pPr>
        <w:spacing w:after="0" w:line="360" w:lineRule="exact"/>
        <w:rPr>
          <w:sz w:val="26"/>
          <w:szCs w:val="26"/>
        </w:rPr>
      </w:pPr>
      <w:r w:rsidRPr="00975226">
        <w:rPr>
          <w:sz w:val="26"/>
          <w:szCs w:val="26"/>
        </w:rPr>
        <w:t xml:space="preserve">+ </w:t>
      </w:r>
      <w:proofErr w:type="spellStart"/>
      <w:r w:rsidRPr="00975226">
        <w:rPr>
          <w:sz w:val="26"/>
          <w:szCs w:val="26"/>
        </w:rPr>
        <w:t>Tên</w:t>
      </w:r>
      <w:proofErr w:type="spellEnd"/>
      <w:r w:rsidRPr="00975226">
        <w:rPr>
          <w:sz w:val="26"/>
          <w:szCs w:val="26"/>
        </w:rPr>
        <w:t xml:space="preserve"> di </w:t>
      </w:r>
      <w:proofErr w:type="spellStart"/>
      <w:r w:rsidRPr="00975226">
        <w:rPr>
          <w:sz w:val="26"/>
          <w:szCs w:val="26"/>
        </w:rPr>
        <w:t>tích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tỉnh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Bắc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Giang</w:t>
      </w:r>
      <w:proofErr w:type="spellEnd"/>
      <w:r w:rsidRPr="00975226">
        <w:rPr>
          <w:sz w:val="26"/>
          <w:szCs w:val="26"/>
        </w:rPr>
        <w:t xml:space="preserve">: </w:t>
      </w:r>
      <w:r w:rsidR="00975226" w:rsidRPr="00975226">
        <w:rPr>
          <w:sz w:val="26"/>
          <w:szCs w:val="26"/>
        </w:rPr>
        <w:t>14</w:t>
      </w:r>
    </w:p>
    <w:p w14:paraId="5BDAB681" w14:textId="77777777" w:rsidR="00291DCB" w:rsidRPr="00975226" w:rsidRDefault="00747749" w:rsidP="00975226">
      <w:pPr>
        <w:spacing w:after="0" w:line="360" w:lineRule="exact"/>
        <w:rPr>
          <w:sz w:val="26"/>
          <w:szCs w:val="26"/>
        </w:rPr>
      </w:pPr>
      <w:r w:rsidRPr="00975226">
        <w:rPr>
          <w:sz w:val="26"/>
          <w:szCs w:val="26"/>
        </w:rPr>
        <w:t xml:space="preserve">+ </w:t>
      </w:r>
      <w:proofErr w:type="spellStart"/>
      <w:r w:rsidRPr="00975226">
        <w:rPr>
          <w:sz w:val="26"/>
          <w:szCs w:val="26"/>
        </w:rPr>
        <w:t>Tên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danh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nhân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tỉnh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Bắc</w:t>
      </w:r>
      <w:proofErr w:type="spellEnd"/>
      <w:r w:rsidRPr="00975226">
        <w:rPr>
          <w:sz w:val="26"/>
          <w:szCs w:val="26"/>
        </w:rPr>
        <w:t xml:space="preserve"> </w:t>
      </w:r>
      <w:proofErr w:type="spellStart"/>
      <w:r w:rsidRPr="00975226">
        <w:rPr>
          <w:sz w:val="26"/>
          <w:szCs w:val="26"/>
        </w:rPr>
        <w:t>Giang</w:t>
      </w:r>
      <w:proofErr w:type="spellEnd"/>
      <w:r w:rsidRPr="00975226">
        <w:rPr>
          <w:sz w:val="26"/>
          <w:szCs w:val="26"/>
        </w:rPr>
        <w:t xml:space="preserve">: </w:t>
      </w:r>
      <w:r w:rsidR="00975226" w:rsidRPr="00975226">
        <w:rPr>
          <w:sz w:val="26"/>
          <w:szCs w:val="26"/>
        </w:rPr>
        <w:t>04</w:t>
      </w:r>
    </w:p>
    <w:p w14:paraId="70985A90" w14:textId="77777777" w:rsidR="00FF38C1" w:rsidRPr="00975226" w:rsidRDefault="00434D49" w:rsidP="00975226">
      <w:pPr>
        <w:spacing w:after="0" w:line="360" w:lineRule="exact"/>
        <w:rPr>
          <w:b/>
          <w:sz w:val="26"/>
          <w:szCs w:val="26"/>
        </w:rPr>
      </w:pPr>
      <w:r w:rsidRPr="00975226">
        <w:rPr>
          <w:b/>
          <w:sz w:val="26"/>
          <w:szCs w:val="26"/>
        </w:rPr>
        <w:t>1</w:t>
      </w:r>
      <w:r w:rsidR="00FF38C1" w:rsidRPr="00975226">
        <w:rPr>
          <w:b/>
          <w:sz w:val="26"/>
          <w:szCs w:val="26"/>
        </w:rPr>
        <w:t xml:space="preserve">. </w:t>
      </w:r>
      <w:proofErr w:type="spellStart"/>
      <w:r w:rsidR="00FF38C1" w:rsidRPr="00975226">
        <w:rPr>
          <w:b/>
          <w:sz w:val="26"/>
          <w:szCs w:val="26"/>
        </w:rPr>
        <w:t>Tên</w:t>
      </w:r>
      <w:proofErr w:type="spellEnd"/>
      <w:r w:rsidR="00FF38C1" w:rsidRPr="00975226">
        <w:rPr>
          <w:b/>
          <w:sz w:val="26"/>
          <w:szCs w:val="26"/>
        </w:rPr>
        <w:t xml:space="preserve"> </w:t>
      </w:r>
      <w:proofErr w:type="spellStart"/>
      <w:r w:rsidR="00FF38C1" w:rsidRPr="00975226">
        <w:rPr>
          <w:b/>
          <w:sz w:val="26"/>
          <w:szCs w:val="26"/>
        </w:rPr>
        <w:t>địa</w:t>
      </w:r>
      <w:proofErr w:type="spellEnd"/>
      <w:r w:rsidR="00FF38C1" w:rsidRPr="00975226">
        <w:rPr>
          <w:b/>
          <w:sz w:val="26"/>
          <w:szCs w:val="26"/>
        </w:rPr>
        <w:t xml:space="preserve"> </w:t>
      </w:r>
      <w:proofErr w:type="spellStart"/>
      <w:r w:rsidR="00FF38C1" w:rsidRPr="00975226">
        <w:rPr>
          <w:b/>
          <w:sz w:val="26"/>
          <w:szCs w:val="26"/>
        </w:rPr>
        <w:t>danh</w:t>
      </w:r>
      <w:proofErr w:type="spellEnd"/>
      <w:r w:rsidR="005621EC" w:rsidRPr="00975226">
        <w:rPr>
          <w:b/>
          <w:sz w:val="26"/>
          <w:szCs w:val="26"/>
        </w:rPr>
        <w:t xml:space="preserve"> </w:t>
      </w:r>
      <w:proofErr w:type="spellStart"/>
      <w:r w:rsidR="005621EC" w:rsidRPr="00975226">
        <w:rPr>
          <w:b/>
          <w:sz w:val="26"/>
          <w:szCs w:val="26"/>
        </w:rPr>
        <w:t>của</w:t>
      </w:r>
      <w:proofErr w:type="spellEnd"/>
      <w:r w:rsidR="005621EC" w:rsidRPr="00975226">
        <w:rPr>
          <w:b/>
          <w:sz w:val="26"/>
          <w:szCs w:val="26"/>
        </w:rPr>
        <w:t xml:space="preserve"> </w:t>
      </w:r>
      <w:proofErr w:type="spellStart"/>
      <w:r w:rsidR="005621EC" w:rsidRPr="00975226">
        <w:rPr>
          <w:b/>
          <w:sz w:val="26"/>
          <w:szCs w:val="26"/>
        </w:rPr>
        <w:t>tỉnh</w:t>
      </w:r>
      <w:proofErr w:type="spellEnd"/>
      <w:r w:rsidR="00A7226F" w:rsidRPr="00975226">
        <w:rPr>
          <w:b/>
          <w:sz w:val="26"/>
          <w:szCs w:val="26"/>
        </w:rPr>
        <w:t xml:space="preserve"> (</w:t>
      </w:r>
      <w:r w:rsidR="006C4298" w:rsidRPr="00975226">
        <w:rPr>
          <w:b/>
          <w:sz w:val="26"/>
          <w:szCs w:val="26"/>
        </w:rPr>
        <w:t>13</w:t>
      </w:r>
      <w:r w:rsidR="00A7226F" w:rsidRPr="00975226">
        <w:rPr>
          <w:b/>
          <w:sz w:val="26"/>
          <w:szCs w:val="26"/>
        </w:rPr>
        <w:t>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992"/>
        <w:gridCol w:w="8222"/>
      </w:tblGrid>
      <w:tr w:rsidR="00261841" w:rsidRPr="00975226" w14:paraId="5C8966CE" w14:textId="77777777" w:rsidTr="00905DA8">
        <w:tc>
          <w:tcPr>
            <w:tcW w:w="568" w:type="dxa"/>
            <w:vAlign w:val="center"/>
          </w:tcPr>
          <w:p w14:paraId="1FD72F24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992" w:type="dxa"/>
            <w:vAlign w:val="center"/>
          </w:tcPr>
          <w:p w14:paraId="1D38300D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  <w:tc>
          <w:tcPr>
            <w:tcW w:w="8222" w:type="dxa"/>
            <w:vAlign w:val="center"/>
          </w:tcPr>
          <w:p w14:paraId="0F983080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Lý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Pr="00975226">
              <w:rPr>
                <w:b/>
                <w:sz w:val="26"/>
                <w:szCs w:val="26"/>
              </w:rPr>
              <w:t>đề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xuất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đưa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ra </w:t>
            </w:r>
            <w:proofErr w:type="spellStart"/>
            <w:r w:rsidRPr="00975226">
              <w:rPr>
                <w:b/>
                <w:sz w:val="26"/>
                <w:szCs w:val="26"/>
              </w:rPr>
              <w:t>khỏi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Đề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án</w:t>
            </w:r>
            <w:proofErr w:type="spellEnd"/>
          </w:p>
        </w:tc>
      </w:tr>
      <w:tr w:rsidR="00504B20" w:rsidRPr="00184F92" w14:paraId="4B55B261" w14:textId="77777777" w:rsidTr="00905DA8">
        <w:tc>
          <w:tcPr>
            <w:tcW w:w="568" w:type="dxa"/>
            <w:vAlign w:val="center"/>
          </w:tcPr>
          <w:p w14:paraId="1E39D18B" w14:textId="77777777" w:rsidR="00504B20" w:rsidRPr="00184F92" w:rsidRDefault="001F5A17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184F9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2B2879C5" w14:textId="77777777" w:rsidR="00504B20" w:rsidRPr="00184F92" w:rsidRDefault="001F5A17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4F92">
              <w:rPr>
                <w:i/>
                <w:sz w:val="26"/>
                <w:szCs w:val="26"/>
              </w:rPr>
              <w:t>Đồi</w:t>
            </w:r>
            <w:proofErr w:type="spellEnd"/>
            <w:r w:rsidRPr="00184F9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i/>
                <w:sz w:val="26"/>
                <w:szCs w:val="26"/>
              </w:rPr>
              <w:t>Phủ</w:t>
            </w:r>
            <w:proofErr w:type="spellEnd"/>
          </w:p>
        </w:tc>
        <w:tc>
          <w:tcPr>
            <w:tcW w:w="8222" w:type="dxa"/>
            <w:vAlign w:val="center"/>
          </w:tcPr>
          <w:p w14:paraId="4AD43DDA" w14:textId="77777777" w:rsidR="00504B20" w:rsidRPr="00184F92" w:rsidRDefault="00504B20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184F92">
              <w:rPr>
                <w:sz w:val="26"/>
                <w:szCs w:val="26"/>
              </w:rPr>
              <w:t>Là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gọi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từ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khi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phủ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Thế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lập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lại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tại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đây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vào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năm</w:t>
            </w:r>
            <w:proofErr w:type="spellEnd"/>
            <w:r w:rsidRPr="00184F92">
              <w:rPr>
                <w:sz w:val="26"/>
                <w:szCs w:val="26"/>
              </w:rPr>
              <w:t xml:space="preserve"> 1895. </w:t>
            </w:r>
            <w:proofErr w:type="spellStart"/>
            <w:r w:rsidR="001F5A17" w:rsidRPr="00184F92">
              <w:rPr>
                <w:sz w:val="26"/>
                <w:szCs w:val="26"/>
              </w:rPr>
              <w:t>Tên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gọi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này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khó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dùng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để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đặt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tên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đường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, </w:t>
            </w:r>
            <w:proofErr w:type="spellStart"/>
            <w:r w:rsidR="001F5A17" w:rsidRPr="00184F92">
              <w:rPr>
                <w:sz w:val="26"/>
                <w:szCs w:val="26"/>
              </w:rPr>
              <w:t>phố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và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công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trình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công</w:t>
            </w:r>
            <w:proofErr w:type="spellEnd"/>
            <w:r w:rsidR="001F5A17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1F5A17" w:rsidRPr="00184F92">
              <w:rPr>
                <w:sz w:val="26"/>
                <w:szCs w:val="26"/>
              </w:rPr>
              <w:t>cộng</w:t>
            </w:r>
            <w:proofErr w:type="spellEnd"/>
            <w:r w:rsidR="001F5A17" w:rsidRPr="00184F92">
              <w:rPr>
                <w:sz w:val="26"/>
                <w:szCs w:val="26"/>
              </w:rPr>
              <w:t>.</w:t>
            </w:r>
          </w:p>
        </w:tc>
      </w:tr>
      <w:tr w:rsidR="00261841" w:rsidRPr="00975226" w14:paraId="385DCE73" w14:textId="77777777" w:rsidTr="00905DA8">
        <w:tc>
          <w:tcPr>
            <w:tcW w:w="568" w:type="dxa"/>
            <w:vAlign w:val="center"/>
          </w:tcPr>
          <w:p w14:paraId="31A91971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3F41D499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Cầu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Cần</w:t>
            </w:r>
            <w:proofErr w:type="spellEnd"/>
          </w:p>
        </w:tc>
        <w:tc>
          <w:tcPr>
            <w:tcW w:w="8222" w:type="dxa"/>
          </w:tcPr>
          <w:p w14:paraId="5B85D589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danh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gắn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liền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với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vị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vua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bán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nước</w:t>
            </w:r>
            <w:proofErr w:type="spellEnd"/>
            <w:r w:rsidRPr="00975226">
              <w:rPr>
                <w:sz w:val="26"/>
                <w:szCs w:val="26"/>
              </w:rPr>
              <w:t xml:space="preserve"> Lê </w:t>
            </w:r>
            <w:proofErr w:type="spellStart"/>
            <w:r w:rsidRPr="00975226">
              <w:rPr>
                <w:sz w:val="26"/>
                <w:szCs w:val="26"/>
              </w:rPr>
              <w:t>Chiêu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Thống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Thời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kỳ</w:t>
            </w:r>
            <w:proofErr w:type="spellEnd"/>
            <w:r w:rsidRPr="00975226">
              <w:rPr>
                <w:sz w:val="26"/>
                <w:szCs w:val="26"/>
              </w:rPr>
              <w:t xml:space="preserve"> 1776- 1777 </w:t>
            </w:r>
            <w:proofErr w:type="spellStart"/>
            <w:r w:rsidRPr="00975226">
              <w:rPr>
                <w:sz w:val="26"/>
                <w:szCs w:val="26"/>
              </w:rPr>
              <w:t>vua</w:t>
            </w:r>
            <w:proofErr w:type="spellEnd"/>
            <w:r w:rsidRPr="00975226">
              <w:rPr>
                <w:sz w:val="26"/>
                <w:szCs w:val="26"/>
              </w:rPr>
              <w:t xml:space="preserve"> Lê </w:t>
            </w:r>
            <w:proofErr w:type="spellStart"/>
            <w:r w:rsidRPr="00975226">
              <w:rPr>
                <w:sz w:val="26"/>
                <w:szCs w:val="26"/>
              </w:rPr>
              <w:t>Chiêu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Thống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bị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Tây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Sơn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đuổi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khi</w:t>
            </w:r>
            <w:proofErr w:type="spellEnd"/>
            <w:r w:rsidRPr="00975226">
              <w:rPr>
                <w:sz w:val="26"/>
                <w:szCs w:val="26"/>
              </w:rPr>
              <w:t xml:space="preserve"> qua </w:t>
            </w:r>
            <w:proofErr w:type="spellStart"/>
            <w:r w:rsidRPr="00975226">
              <w:rPr>
                <w:sz w:val="26"/>
                <w:szCs w:val="26"/>
              </w:rPr>
              <w:t>Cầu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Quán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vực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Việt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Lập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vua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được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thổ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quan</w:t>
            </w:r>
            <w:proofErr w:type="spellEnd"/>
            <w:r w:rsidRPr="00975226">
              <w:rPr>
                <w:sz w:val="26"/>
                <w:szCs w:val="26"/>
              </w:rPr>
              <w:t xml:space="preserve"> ở </w:t>
            </w:r>
            <w:proofErr w:type="spellStart"/>
            <w:r w:rsidRPr="00975226">
              <w:rPr>
                <w:sz w:val="26"/>
                <w:szCs w:val="26"/>
              </w:rPr>
              <w:t>đây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hộ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giá</w:t>
            </w:r>
            <w:proofErr w:type="spellEnd"/>
            <w:r w:rsidRPr="00975226">
              <w:rPr>
                <w:sz w:val="26"/>
                <w:szCs w:val="26"/>
              </w:rPr>
              <w:t xml:space="preserve">. Sau </w:t>
            </w:r>
            <w:proofErr w:type="spellStart"/>
            <w:r w:rsidRPr="00975226">
              <w:rPr>
                <w:sz w:val="26"/>
                <w:szCs w:val="26"/>
              </w:rPr>
              <w:t>vua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Cầu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Quán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ấy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Cầu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Cần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ý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cầu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Cần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Vương</w:t>
            </w:r>
            <w:proofErr w:type="spellEnd"/>
            <w:r w:rsidRPr="00975226">
              <w:rPr>
                <w:sz w:val="26"/>
                <w:szCs w:val="26"/>
              </w:rPr>
              <w:t xml:space="preserve"> (</w:t>
            </w:r>
            <w:proofErr w:type="spellStart"/>
            <w:r w:rsidRPr="00975226">
              <w:rPr>
                <w:sz w:val="26"/>
                <w:szCs w:val="26"/>
              </w:rPr>
              <w:t>giúp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vua</w:t>
            </w:r>
            <w:proofErr w:type="spellEnd"/>
            <w:r w:rsidRPr="00975226">
              <w:rPr>
                <w:sz w:val="26"/>
                <w:szCs w:val="26"/>
              </w:rPr>
              <w:t xml:space="preserve">). </w:t>
            </w:r>
            <w:proofErr w:type="spellStart"/>
            <w:r w:rsidR="00192CBE" w:rsidRPr="00975226">
              <w:rPr>
                <w:sz w:val="26"/>
                <w:szCs w:val="26"/>
              </w:rPr>
              <w:t>Địa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danh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gắn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với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vua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Lê </w:t>
            </w:r>
            <w:proofErr w:type="spellStart"/>
            <w:r w:rsidR="00192CBE" w:rsidRPr="00975226">
              <w:rPr>
                <w:sz w:val="26"/>
                <w:szCs w:val="26"/>
              </w:rPr>
              <w:t>Chiêu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Thống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là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nhân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vật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lịch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sử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không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được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ghi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nhận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, </w:t>
            </w:r>
            <w:proofErr w:type="spellStart"/>
            <w:r w:rsidR="00192CBE" w:rsidRPr="00975226">
              <w:rPr>
                <w:sz w:val="26"/>
                <w:szCs w:val="26"/>
              </w:rPr>
              <w:t>tôn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vinh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nên</w:t>
            </w:r>
            <w:proofErr w:type="spellEnd"/>
            <w:r w:rsidR="00192CBE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192CBE" w:rsidRPr="00975226">
              <w:rPr>
                <w:sz w:val="26"/>
                <w:szCs w:val="26"/>
              </w:rPr>
              <w:t>t</w:t>
            </w:r>
            <w:r w:rsidRPr="00975226">
              <w:rPr>
                <w:sz w:val="26"/>
                <w:szCs w:val="26"/>
              </w:rPr>
              <w:t>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phù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hợp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534805" w:rsidRPr="00184F92" w14:paraId="36F1F75D" w14:textId="77777777" w:rsidTr="00905DA8">
        <w:tc>
          <w:tcPr>
            <w:tcW w:w="568" w:type="dxa"/>
            <w:vAlign w:val="center"/>
          </w:tcPr>
          <w:p w14:paraId="01C5D7EA" w14:textId="77777777" w:rsidR="00534805" w:rsidRPr="00184F92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184F9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1DF8E016" w14:textId="77777777" w:rsidR="00534805" w:rsidRPr="00184F92" w:rsidRDefault="00911473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r w:rsidRPr="00184F9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i/>
                <w:sz w:val="26"/>
                <w:szCs w:val="26"/>
              </w:rPr>
              <w:t>Đèo</w:t>
            </w:r>
            <w:proofErr w:type="spellEnd"/>
            <w:r w:rsidRPr="00184F92">
              <w:rPr>
                <w:i/>
                <w:sz w:val="26"/>
                <w:szCs w:val="26"/>
              </w:rPr>
              <w:t xml:space="preserve"> Lai</w:t>
            </w:r>
          </w:p>
        </w:tc>
        <w:tc>
          <w:tcPr>
            <w:tcW w:w="8222" w:type="dxa"/>
          </w:tcPr>
          <w:p w14:paraId="6FB968AF" w14:textId="77777777" w:rsidR="00534805" w:rsidRPr="00184F92" w:rsidRDefault="00534805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184F92">
              <w:rPr>
                <w:sz w:val="26"/>
                <w:szCs w:val="26"/>
              </w:rPr>
              <w:t>Tên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địa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danh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nơi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diễn</w:t>
            </w:r>
            <w:proofErr w:type="spellEnd"/>
            <w:r w:rsidRPr="00184F92">
              <w:rPr>
                <w:sz w:val="26"/>
                <w:szCs w:val="26"/>
              </w:rPr>
              <w:t xml:space="preserve"> ra </w:t>
            </w:r>
            <w:proofErr w:type="spellStart"/>
            <w:r w:rsidRPr="00184F92">
              <w:rPr>
                <w:sz w:val="26"/>
                <w:szCs w:val="26"/>
              </w:rPr>
              <w:t>trận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đánh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giữa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nghĩa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quân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của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Đội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Văn</w:t>
            </w:r>
            <w:proofErr w:type="spellEnd"/>
            <w:r w:rsidRPr="00184F92">
              <w:rPr>
                <w:sz w:val="26"/>
                <w:szCs w:val="26"/>
              </w:rPr>
              <w:t xml:space="preserve"> (</w:t>
            </w:r>
            <w:proofErr w:type="spellStart"/>
            <w:r w:rsidRPr="00184F92">
              <w:rPr>
                <w:sz w:val="26"/>
                <w:szCs w:val="26"/>
              </w:rPr>
              <w:t>Nhà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yêu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nước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ủng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hộ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phong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trào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khởi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nghĩa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Thế</w:t>
            </w:r>
            <w:proofErr w:type="spellEnd"/>
            <w:r w:rsidRPr="00184F92">
              <w:rPr>
                <w:sz w:val="26"/>
                <w:szCs w:val="26"/>
              </w:rPr>
              <w:t xml:space="preserve">) </w:t>
            </w:r>
            <w:proofErr w:type="spellStart"/>
            <w:r w:rsidRPr="00184F92">
              <w:rPr>
                <w:sz w:val="26"/>
                <w:szCs w:val="26"/>
              </w:rPr>
              <w:t>và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quân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Pháp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vào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ngày</w:t>
            </w:r>
            <w:proofErr w:type="spellEnd"/>
            <w:r w:rsidRPr="00184F92">
              <w:rPr>
                <w:sz w:val="26"/>
                <w:szCs w:val="26"/>
              </w:rPr>
              <w:t xml:space="preserve"> 18/9/1889, nay </w:t>
            </w:r>
            <w:proofErr w:type="spellStart"/>
            <w:r w:rsidRPr="00184F92">
              <w:rPr>
                <w:sz w:val="26"/>
                <w:szCs w:val="26"/>
              </w:rPr>
              <w:t>thuộc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Nghĩa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Trung</w:t>
            </w:r>
            <w:proofErr w:type="spellEnd"/>
            <w:r w:rsidRPr="00184F92">
              <w:rPr>
                <w:sz w:val="26"/>
                <w:szCs w:val="26"/>
              </w:rPr>
              <w:t xml:space="preserve">, </w:t>
            </w:r>
            <w:proofErr w:type="spellStart"/>
            <w:r w:rsidRPr="00184F92">
              <w:rPr>
                <w:sz w:val="26"/>
                <w:szCs w:val="26"/>
              </w:rPr>
              <w:t>huyện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Việt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. </w:t>
            </w:r>
            <w:proofErr w:type="spellStart"/>
            <w:r w:rsidR="00911473" w:rsidRPr="00184F92">
              <w:rPr>
                <w:sz w:val="26"/>
                <w:szCs w:val="26"/>
              </w:rPr>
              <w:t>Tên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gọi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này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khó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dùng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để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đặt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tên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đường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, </w:t>
            </w:r>
            <w:proofErr w:type="spellStart"/>
            <w:r w:rsidR="00911473" w:rsidRPr="00184F92">
              <w:rPr>
                <w:sz w:val="26"/>
                <w:szCs w:val="26"/>
              </w:rPr>
              <w:t>phố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và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công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trình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công</w:t>
            </w:r>
            <w:proofErr w:type="spellEnd"/>
            <w:r w:rsidR="00911473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11473" w:rsidRPr="00184F92">
              <w:rPr>
                <w:sz w:val="26"/>
                <w:szCs w:val="26"/>
              </w:rPr>
              <w:t>cộng</w:t>
            </w:r>
            <w:proofErr w:type="spellEnd"/>
            <w:r w:rsidR="00911473" w:rsidRPr="00184F92">
              <w:rPr>
                <w:sz w:val="26"/>
                <w:szCs w:val="26"/>
              </w:rPr>
              <w:t>.</w:t>
            </w:r>
          </w:p>
        </w:tc>
      </w:tr>
      <w:tr w:rsidR="00261841" w:rsidRPr="00975226" w14:paraId="05AFA2B1" w14:textId="77777777" w:rsidTr="00905DA8">
        <w:tc>
          <w:tcPr>
            <w:tcW w:w="568" w:type="dxa"/>
            <w:vAlign w:val="center"/>
          </w:tcPr>
          <w:p w14:paraId="7BAB72F0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B655E51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Hoa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Đào</w:t>
            </w:r>
            <w:proofErr w:type="spellEnd"/>
          </w:p>
        </w:tc>
        <w:tc>
          <w:tcPr>
            <w:tcW w:w="8222" w:type="dxa"/>
          </w:tcPr>
          <w:p w14:paraId="7AE03073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cổ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của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Thương</w:t>
            </w:r>
            <w:proofErr w:type="spellEnd"/>
            <w:r w:rsidRPr="00975226">
              <w:rPr>
                <w:sz w:val="26"/>
                <w:szCs w:val="26"/>
              </w:rPr>
              <w:t xml:space="preserve"> ở </w:t>
            </w:r>
            <w:proofErr w:type="spellStart"/>
            <w:r w:rsidRPr="00975226">
              <w:rPr>
                <w:sz w:val="26"/>
                <w:szCs w:val="26"/>
              </w:rPr>
              <w:t>phần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thượng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lưu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mạn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Sơn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phổ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biế</w:t>
            </w:r>
            <w:r w:rsidR="00071949" w:rsidRPr="00975226">
              <w:rPr>
                <w:sz w:val="26"/>
                <w:szCs w:val="26"/>
              </w:rPr>
              <w:t>n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, </w:t>
            </w:r>
            <w:proofErr w:type="spellStart"/>
            <w:r w:rsidR="00D55CB6" w:rsidRPr="00975226">
              <w:rPr>
                <w:sz w:val="26"/>
                <w:szCs w:val="26"/>
              </w:rPr>
              <w:t>dễ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gây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hiểu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lầm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là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tên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chỉ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một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loài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hoa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nở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vào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mỗi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dịp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tết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đến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xuân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55CB6" w:rsidRPr="00975226">
              <w:rPr>
                <w:sz w:val="26"/>
                <w:szCs w:val="26"/>
              </w:rPr>
              <w:t>về</w:t>
            </w:r>
            <w:proofErr w:type="spellEnd"/>
            <w:r w:rsidR="00D55CB6"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phù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hợp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4535B210" w14:textId="77777777" w:rsidTr="00905DA8">
        <w:tc>
          <w:tcPr>
            <w:tcW w:w="568" w:type="dxa"/>
            <w:vAlign w:val="center"/>
          </w:tcPr>
          <w:p w14:paraId="3E011DF8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4BE77960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75226">
              <w:rPr>
                <w:i/>
                <w:sz w:val="26"/>
                <w:szCs w:val="26"/>
              </w:rPr>
              <w:t xml:space="preserve">Nam </w:t>
            </w:r>
            <w:proofErr w:type="spellStart"/>
            <w:r w:rsidRPr="00975226">
              <w:rPr>
                <w:i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8222" w:type="dxa"/>
          </w:tcPr>
          <w:p w14:paraId="0A284041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cổ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Thương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thành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Bắc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Giang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phổ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biến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mang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nhiều</w:t>
            </w:r>
            <w:proofErr w:type="spellEnd"/>
            <w:r w:rsidRPr="00975226">
              <w:rPr>
                <w:sz w:val="26"/>
                <w:szCs w:val="26"/>
              </w:rPr>
              <w:t xml:space="preserve"> ý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phù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hợp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AC6BF2" w:rsidRPr="00184F92" w14:paraId="67F51358" w14:textId="77777777" w:rsidTr="00905DA8">
        <w:tc>
          <w:tcPr>
            <w:tcW w:w="568" w:type="dxa"/>
            <w:vAlign w:val="center"/>
          </w:tcPr>
          <w:p w14:paraId="37FCEF59" w14:textId="77777777" w:rsidR="00AC6BF2" w:rsidRPr="00184F92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184F9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7D76F382" w14:textId="77777777" w:rsidR="00AC6BF2" w:rsidRPr="00184F92" w:rsidRDefault="0097404C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184F92">
              <w:rPr>
                <w:i/>
                <w:sz w:val="26"/>
                <w:szCs w:val="26"/>
              </w:rPr>
              <w:t>Núi</w:t>
            </w:r>
            <w:proofErr w:type="spellEnd"/>
            <w:r w:rsidRPr="00184F92">
              <w:rPr>
                <w:i/>
                <w:sz w:val="26"/>
                <w:szCs w:val="26"/>
              </w:rPr>
              <w:t xml:space="preserve"> Neo</w:t>
            </w:r>
          </w:p>
        </w:tc>
        <w:tc>
          <w:tcPr>
            <w:tcW w:w="8222" w:type="dxa"/>
          </w:tcPr>
          <w:p w14:paraId="5768BBAF" w14:textId="77777777" w:rsidR="00AC6BF2" w:rsidRPr="00184F92" w:rsidRDefault="00AC6BF2" w:rsidP="00975226">
            <w:pPr>
              <w:shd w:val="clear" w:color="auto" w:fill="FFFFFF"/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184F92">
              <w:rPr>
                <w:sz w:val="26"/>
                <w:szCs w:val="26"/>
              </w:rPr>
              <w:t>Tên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ngọn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núi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đột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khởi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từ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địa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phận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Tiền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Phong</w:t>
            </w:r>
            <w:proofErr w:type="spellEnd"/>
            <w:r w:rsidRPr="00184F92">
              <w:rPr>
                <w:sz w:val="26"/>
                <w:szCs w:val="26"/>
              </w:rPr>
              <w:t xml:space="preserve"> – </w:t>
            </w: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Nham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Sơn</w:t>
            </w:r>
            <w:proofErr w:type="spellEnd"/>
            <w:r w:rsidRPr="00184F92">
              <w:rPr>
                <w:sz w:val="26"/>
                <w:szCs w:val="26"/>
              </w:rPr>
              <w:t xml:space="preserve"> (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Dũng</w:t>
            </w:r>
            <w:proofErr w:type="spellEnd"/>
            <w:r w:rsidRPr="00184F92">
              <w:rPr>
                <w:sz w:val="26"/>
                <w:szCs w:val="26"/>
              </w:rPr>
              <w:t xml:space="preserve">), </w:t>
            </w:r>
            <w:proofErr w:type="spellStart"/>
            <w:r w:rsidRPr="00184F92">
              <w:rPr>
                <w:sz w:val="26"/>
                <w:szCs w:val="26"/>
              </w:rPr>
              <w:t>chạy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xuôi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về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tới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núi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Buồm</w:t>
            </w:r>
            <w:proofErr w:type="spellEnd"/>
            <w:r w:rsidRPr="00184F92">
              <w:rPr>
                <w:sz w:val="26"/>
                <w:szCs w:val="26"/>
              </w:rPr>
              <w:t xml:space="preserve"> (</w:t>
            </w: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Tiến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Dũng</w:t>
            </w:r>
            <w:proofErr w:type="spellEnd"/>
            <w:r w:rsidRPr="00184F92">
              <w:rPr>
                <w:sz w:val="26"/>
                <w:szCs w:val="26"/>
              </w:rPr>
              <w:t xml:space="preserve">). </w:t>
            </w:r>
            <w:proofErr w:type="spellStart"/>
            <w:r w:rsidR="0097404C" w:rsidRPr="00184F92">
              <w:rPr>
                <w:sz w:val="26"/>
                <w:szCs w:val="26"/>
              </w:rPr>
              <w:t>Tên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gọi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này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không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mang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nhiều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ý </w:t>
            </w:r>
            <w:proofErr w:type="spellStart"/>
            <w:r w:rsidR="0097404C" w:rsidRPr="00184F92">
              <w:rPr>
                <w:sz w:val="26"/>
                <w:szCs w:val="26"/>
              </w:rPr>
              <w:t>nghĩa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nên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không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phù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hợp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để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đặt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tên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đường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, </w:t>
            </w:r>
            <w:proofErr w:type="spellStart"/>
            <w:r w:rsidR="0097404C" w:rsidRPr="00184F92">
              <w:rPr>
                <w:sz w:val="26"/>
                <w:szCs w:val="26"/>
              </w:rPr>
              <w:t>phố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và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công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trình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công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cộng</w:t>
            </w:r>
            <w:proofErr w:type="spellEnd"/>
            <w:r w:rsidR="0097404C" w:rsidRPr="00184F92">
              <w:rPr>
                <w:sz w:val="26"/>
                <w:szCs w:val="26"/>
              </w:rPr>
              <w:t>.</w:t>
            </w:r>
          </w:p>
        </w:tc>
      </w:tr>
      <w:tr w:rsidR="00AC6BF2" w:rsidRPr="00184F92" w14:paraId="5F920EA1" w14:textId="77777777" w:rsidTr="00905DA8">
        <w:tc>
          <w:tcPr>
            <w:tcW w:w="568" w:type="dxa"/>
            <w:vAlign w:val="center"/>
          </w:tcPr>
          <w:p w14:paraId="3FF410F4" w14:textId="77777777" w:rsidR="00AC6BF2" w:rsidRPr="00184F92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184F92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14:paraId="113B2F65" w14:textId="77777777" w:rsidR="00AC6BF2" w:rsidRPr="00184F92" w:rsidRDefault="0097404C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184F92">
              <w:rPr>
                <w:i/>
                <w:sz w:val="26"/>
                <w:szCs w:val="26"/>
              </w:rPr>
              <w:t>Nham</w:t>
            </w:r>
            <w:proofErr w:type="spellEnd"/>
            <w:r w:rsidRPr="00184F9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i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8222" w:type="dxa"/>
          </w:tcPr>
          <w:p w14:paraId="2695E57F" w14:textId="77777777" w:rsidR="00AC6BF2" w:rsidRPr="00184F92" w:rsidRDefault="00AC6BF2" w:rsidP="00FE22EC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miền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núi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của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huyện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Dũng</w:t>
            </w:r>
            <w:proofErr w:type="spellEnd"/>
            <w:r w:rsidRPr="00184F92">
              <w:rPr>
                <w:sz w:val="26"/>
                <w:szCs w:val="26"/>
              </w:rPr>
              <w:t xml:space="preserve">, </w:t>
            </w:r>
            <w:proofErr w:type="spellStart"/>
            <w:r w:rsidRPr="00184F92">
              <w:rPr>
                <w:sz w:val="26"/>
                <w:szCs w:val="26"/>
              </w:rPr>
              <w:t>nơi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đây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FE22EC">
              <w:rPr>
                <w:sz w:val="26"/>
                <w:szCs w:val="26"/>
              </w:rPr>
              <w:t>có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dấu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tích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của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cuộc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khởi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nghĩa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Nguyễn</w:t>
            </w:r>
            <w:proofErr w:type="spellEnd"/>
            <w:r w:rsidRPr="00184F92">
              <w:rPr>
                <w:sz w:val="26"/>
                <w:szCs w:val="26"/>
              </w:rPr>
              <w:t xml:space="preserve"> Cao </w:t>
            </w:r>
            <w:proofErr w:type="spellStart"/>
            <w:r w:rsidRPr="00184F92">
              <w:rPr>
                <w:sz w:val="26"/>
                <w:szCs w:val="26"/>
              </w:rPr>
              <w:t>và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khởi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nghĩa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Thế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những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năm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cuối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thế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kỷ</w:t>
            </w:r>
            <w:proofErr w:type="spellEnd"/>
            <w:r w:rsidRPr="00184F92">
              <w:rPr>
                <w:sz w:val="26"/>
                <w:szCs w:val="26"/>
              </w:rPr>
              <w:t xml:space="preserve"> XIX.</w:t>
            </w:r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Tên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gọi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này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không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mang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nhiều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ý </w:t>
            </w:r>
            <w:proofErr w:type="spellStart"/>
            <w:r w:rsidR="0097404C" w:rsidRPr="00184F92">
              <w:rPr>
                <w:sz w:val="26"/>
                <w:szCs w:val="26"/>
              </w:rPr>
              <w:t>nghĩa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nên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không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phù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hợp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để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đặt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tên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đường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, </w:t>
            </w:r>
            <w:proofErr w:type="spellStart"/>
            <w:r w:rsidR="0097404C" w:rsidRPr="00184F92">
              <w:rPr>
                <w:sz w:val="26"/>
                <w:szCs w:val="26"/>
              </w:rPr>
              <w:t>phố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và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công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trình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công</w:t>
            </w:r>
            <w:proofErr w:type="spellEnd"/>
            <w:r w:rsidR="0097404C" w:rsidRPr="00184F92">
              <w:rPr>
                <w:sz w:val="26"/>
                <w:szCs w:val="26"/>
              </w:rPr>
              <w:t xml:space="preserve"> </w:t>
            </w:r>
            <w:proofErr w:type="spellStart"/>
            <w:r w:rsidR="0097404C" w:rsidRPr="00184F92">
              <w:rPr>
                <w:sz w:val="26"/>
                <w:szCs w:val="26"/>
              </w:rPr>
              <w:t>cộng</w:t>
            </w:r>
            <w:proofErr w:type="spellEnd"/>
            <w:r w:rsidR="0097404C" w:rsidRPr="00184F92">
              <w:rPr>
                <w:sz w:val="26"/>
                <w:szCs w:val="26"/>
              </w:rPr>
              <w:t>.</w:t>
            </w:r>
          </w:p>
        </w:tc>
      </w:tr>
      <w:tr w:rsidR="00261841" w:rsidRPr="00975226" w14:paraId="3807A2DD" w14:textId="77777777" w:rsidTr="00905DA8">
        <w:tc>
          <w:tcPr>
            <w:tcW w:w="568" w:type="dxa"/>
            <w:vAlign w:val="center"/>
          </w:tcPr>
          <w:p w14:paraId="014819FF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14:paraId="461A0781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Vườn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Lò</w:t>
            </w:r>
            <w:proofErr w:type="spellEnd"/>
          </w:p>
        </w:tc>
        <w:tc>
          <w:tcPr>
            <w:tcW w:w="8222" w:type="dxa"/>
          </w:tcPr>
          <w:p w14:paraId="6F9EBEB9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</w:rPr>
              <w:t>chỉ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lò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sắt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Vườn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Lò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thôn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Quyết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Thịnh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Đức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Thắng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Hiệp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Hòa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mang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nhiều</w:t>
            </w:r>
            <w:proofErr w:type="spellEnd"/>
            <w:r w:rsidRPr="00975226">
              <w:rPr>
                <w:sz w:val="26"/>
                <w:szCs w:val="26"/>
              </w:rPr>
              <w:t xml:space="preserve"> ý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lại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1F82EB3E" w14:textId="77777777" w:rsidTr="00905DA8">
        <w:tc>
          <w:tcPr>
            <w:tcW w:w="568" w:type="dxa"/>
            <w:vAlign w:val="center"/>
          </w:tcPr>
          <w:p w14:paraId="17FFC23E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14:paraId="49CB82B7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Khán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đài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B</w:t>
            </w:r>
          </w:p>
        </w:tc>
        <w:tc>
          <w:tcPr>
            <w:tcW w:w="8222" w:type="dxa"/>
          </w:tcPr>
          <w:p w14:paraId="1F62772E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Khán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đài</w:t>
            </w:r>
            <w:proofErr w:type="spellEnd"/>
            <w:r w:rsidRPr="00975226">
              <w:rPr>
                <w:sz w:val="26"/>
                <w:szCs w:val="26"/>
              </w:rPr>
              <w:t xml:space="preserve"> B </w:t>
            </w:r>
            <w:proofErr w:type="spellStart"/>
            <w:r w:rsidRPr="00975226">
              <w:rPr>
                <w:sz w:val="26"/>
                <w:szCs w:val="26"/>
              </w:rPr>
              <w:t>sân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vận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động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Bắc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nơi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Đảng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bộ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phương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vinh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dự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được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hai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lần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đón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Bác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Hồ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về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thăm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nói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chuyện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đây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4ACED626" w14:textId="77777777" w:rsidTr="00905DA8">
        <w:tc>
          <w:tcPr>
            <w:tcW w:w="568" w:type="dxa"/>
            <w:vAlign w:val="center"/>
          </w:tcPr>
          <w:p w14:paraId="7C876098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70919476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Nhà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Thờ</w:t>
            </w:r>
            <w:proofErr w:type="spellEnd"/>
          </w:p>
        </w:tc>
        <w:tc>
          <w:tcPr>
            <w:tcW w:w="8222" w:type="dxa"/>
          </w:tcPr>
          <w:p w14:paraId="1BF96CC7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Nhà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Thờ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trung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tâm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của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giáo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xứ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Bắc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Giang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nhiều</w:t>
            </w:r>
            <w:proofErr w:type="spellEnd"/>
            <w:r w:rsidRPr="00975226">
              <w:rPr>
                <w:sz w:val="26"/>
                <w:szCs w:val="26"/>
              </w:rPr>
              <w:t xml:space="preserve"> ý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011E77C6" w14:textId="77777777" w:rsidTr="00905DA8">
        <w:tc>
          <w:tcPr>
            <w:tcW w:w="568" w:type="dxa"/>
            <w:vAlign w:val="center"/>
          </w:tcPr>
          <w:p w14:paraId="7BFA510F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center"/>
          </w:tcPr>
          <w:p w14:paraId="4D04A3CF" w14:textId="77777777" w:rsidR="00261841" w:rsidRPr="00975226" w:rsidRDefault="00261841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Chợ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8222" w:type="dxa"/>
          </w:tcPr>
          <w:p w14:paraId="460D23AD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điểm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diễn</w:t>
            </w:r>
            <w:proofErr w:type="spellEnd"/>
            <w:r w:rsidRPr="00975226">
              <w:rPr>
                <w:sz w:val="26"/>
                <w:szCs w:val="26"/>
              </w:rPr>
              <w:t xml:space="preserve"> ra </w:t>
            </w:r>
            <w:proofErr w:type="spellStart"/>
            <w:r w:rsidRPr="00975226">
              <w:rPr>
                <w:sz w:val="26"/>
                <w:szCs w:val="26"/>
              </w:rPr>
              <w:t>các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mít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tinh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lớn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thời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tiền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khởi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1945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Hoàng</w:t>
            </w:r>
            <w:proofErr w:type="spellEnd"/>
            <w:r w:rsidRPr="00975226">
              <w:rPr>
                <w:sz w:val="26"/>
                <w:szCs w:val="26"/>
              </w:rPr>
              <w:t xml:space="preserve"> An,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Hiệp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Hòa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302ED97D" w14:textId="77777777" w:rsidTr="00905DA8">
        <w:tc>
          <w:tcPr>
            <w:tcW w:w="568" w:type="dxa"/>
            <w:vAlign w:val="center"/>
          </w:tcPr>
          <w:p w14:paraId="08E584D4" w14:textId="77777777" w:rsidR="00261841" w:rsidRPr="00975226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14:paraId="68257EB3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Thân</w:t>
            </w:r>
            <w:proofErr w:type="spellEnd"/>
          </w:p>
          <w:p w14:paraId="017A7B86" w14:textId="77777777" w:rsidR="00261841" w:rsidRPr="00975226" w:rsidRDefault="00261841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14:paraId="52E1816B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một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cổ</w:t>
            </w:r>
            <w:proofErr w:type="spellEnd"/>
            <w:r w:rsidRPr="00975226">
              <w:rPr>
                <w:sz w:val="26"/>
                <w:szCs w:val="26"/>
              </w:rPr>
              <w:t xml:space="preserve"> nay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thị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trấn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Đồi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Ngô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Lục</w:t>
            </w:r>
            <w:proofErr w:type="spellEnd"/>
            <w:r w:rsidRPr="00975226">
              <w:rPr>
                <w:sz w:val="26"/>
                <w:szCs w:val="26"/>
              </w:rPr>
              <w:t xml:space="preserve"> Nam, </w:t>
            </w:r>
            <w:proofErr w:type="spellStart"/>
            <w:r w:rsidRPr="00975226">
              <w:rPr>
                <w:sz w:val="26"/>
                <w:szCs w:val="26"/>
              </w:rPr>
              <w:t>gắn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với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phá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kho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xăng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của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địch</w:t>
            </w:r>
            <w:proofErr w:type="spellEnd"/>
            <w:r w:rsidRPr="00975226">
              <w:rPr>
                <w:sz w:val="26"/>
                <w:szCs w:val="26"/>
              </w:rPr>
              <w:t xml:space="preserve"> ở </w:t>
            </w:r>
            <w:proofErr w:type="spellStart"/>
            <w:r w:rsidRPr="00975226">
              <w:rPr>
                <w:sz w:val="26"/>
                <w:szCs w:val="26"/>
              </w:rPr>
              <w:t>Đồi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Ngô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AC6BF2" w:rsidRPr="00184F92" w14:paraId="081E6252" w14:textId="77777777" w:rsidTr="00905DA8">
        <w:tc>
          <w:tcPr>
            <w:tcW w:w="568" w:type="dxa"/>
            <w:vAlign w:val="center"/>
          </w:tcPr>
          <w:p w14:paraId="105A59C5" w14:textId="77777777" w:rsidR="00AC6BF2" w:rsidRPr="00184F92" w:rsidRDefault="001F5A17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184F92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14:paraId="7532875F" w14:textId="77777777" w:rsidR="00AC6BF2" w:rsidRPr="00184F92" w:rsidRDefault="00AC6BF2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184F92">
              <w:rPr>
                <w:i/>
                <w:sz w:val="26"/>
                <w:szCs w:val="26"/>
              </w:rPr>
              <w:t>Yên</w:t>
            </w:r>
            <w:proofErr w:type="spellEnd"/>
            <w:r w:rsidRPr="00184F9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i/>
                <w:sz w:val="26"/>
                <w:szCs w:val="26"/>
              </w:rPr>
              <w:t>Ngựa</w:t>
            </w:r>
            <w:proofErr w:type="spellEnd"/>
          </w:p>
        </w:tc>
        <w:tc>
          <w:tcPr>
            <w:tcW w:w="8222" w:type="dxa"/>
          </w:tcPr>
          <w:p w14:paraId="2E80392E" w14:textId="77777777" w:rsidR="00AC6BF2" w:rsidRPr="00184F92" w:rsidRDefault="00AC6BF2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184F92">
              <w:rPr>
                <w:sz w:val="26"/>
                <w:szCs w:val="26"/>
              </w:rPr>
              <w:t>Là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núi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thuộc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Cao </w:t>
            </w:r>
            <w:proofErr w:type="spellStart"/>
            <w:r w:rsidRPr="00184F92">
              <w:rPr>
                <w:sz w:val="26"/>
                <w:szCs w:val="26"/>
              </w:rPr>
              <w:t>Thượng</w:t>
            </w:r>
            <w:proofErr w:type="spellEnd"/>
            <w:r w:rsidRPr="00184F92">
              <w:rPr>
                <w:sz w:val="26"/>
                <w:szCs w:val="26"/>
              </w:rPr>
              <w:t xml:space="preserve">, </w:t>
            </w:r>
            <w:proofErr w:type="spellStart"/>
            <w:r w:rsidRPr="00184F92">
              <w:rPr>
                <w:sz w:val="26"/>
                <w:szCs w:val="26"/>
              </w:rPr>
              <w:t>huyện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Tân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. </w:t>
            </w:r>
            <w:proofErr w:type="spellStart"/>
            <w:r w:rsidRPr="00184F92">
              <w:rPr>
                <w:sz w:val="26"/>
                <w:szCs w:val="26"/>
              </w:rPr>
              <w:t>Nơi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đây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vào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năm</w:t>
            </w:r>
            <w:proofErr w:type="spellEnd"/>
            <w:r w:rsidRPr="00184F92">
              <w:rPr>
                <w:sz w:val="26"/>
                <w:szCs w:val="26"/>
              </w:rPr>
              <w:t xml:space="preserve"> 1890, </w:t>
            </w:r>
            <w:proofErr w:type="spellStart"/>
            <w:r w:rsidRPr="00184F92">
              <w:rPr>
                <w:sz w:val="26"/>
                <w:szCs w:val="26"/>
              </w:rPr>
              <w:t>đã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diễn</w:t>
            </w:r>
            <w:proofErr w:type="spellEnd"/>
            <w:r w:rsidRPr="00184F92">
              <w:rPr>
                <w:sz w:val="26"/>
                <w:szCs w:val="26"/>
              </w:rPr>
              <w:t xml:space="preserve"> ra </w:t>
            </w:r>
            <w:proofErr w:type="spellStart"/>
            <w:r w:rsidRPr="00184F92">
              <w:rPr>
                <w:sz w:val="26"/>
                <w:szCs w:val="26"/>
              </w:rPr>
              <w:t>trận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đánh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lớn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giữa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nghĩa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quân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Yên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Thế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quân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Pháp</w:t>
            </w:r>
            <w:proofErr w:type="spellEnd"/>
            <w:r w:rsidRPr="00184F92">
              <w:rPr>
                <w:sz w:val="26"/>
                <w:szCs w:val="26"/>
              </w:rPr>
              <w:t xml:space="preserve">. </w:t>
            </w:r>
            <w:proofErr w:type="spellStart"/>
            <w:r w:rsidRPr="00184F92">
              <w:rPr>
                <w:sz w:val="26"/>
                <w:szCs w:val="26"/>
              </w:rPr>
              <w:t>Tuy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nhiên</w:t>
            </w:r>
            <w:proofErr w:type="spellEnd"/>
            <w:r w:rsidRPr="00184F92">
              <w:rPr>
                <w:sz w:val="26"/>
                <w:szCs w:val="26"/>
              </w:rPr>
              <w:t xml:space="preserve">, </w:t>
            </w:r>
            <w:proofErr w:type="spellStart"/>
            <w:r w:rsidRPr="00184F92">
              <w:rPr>
                <w:sz w:val="26"/>
                <w:szCs w:val="26"/>
              </w:rPr>
              <w:t>tên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gọi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này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khó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dùng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để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đặt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đường</w:t>
            </w:r>
            <w:proofErr w:type="spellEnd"/>
            <w:r w:rsidRPr="00184F92">
              <w:rPr>
                <w:sz w:val="26"/>
                <w:szCs w:val="26"/>
              </w:rPr>
              <w:t xml:space="preserve">, </w:t>
            </w:r>
            <w:proofErr w:type="spellStart"/>
            <w:r w:rsidRPr="00184F92">
              <w:rPr>
                <w:sz w:val="26"/>
                <w:szCs w:val="26"/>
              </w:rPr>
              <w:t>phố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công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trình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công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cộng</w:t>
            </w:r>
            <w:proofErr w:type="spellEnd"/>
            <w:r w:rsidRPr="00184F92">
              <w:rPr>
                <w:sz w:val="26"/>
                <w:szCs w:val="26"/>
              </w:rPr>
              <w:t>.</w:t>
            </w:r>
          </w:p>
        </w:tc>
      </w:tr>
    </w:tbl>
    <w:p w14:paraId="10AE97A5" w14:textId="77777777" w:rsidR="00AC6BF2" w:rsidRPr="00975226" w:rsidRDefault="00AC6BF2" w:rsidP="00975226">
      <w:pPr>
        <w:spacing w:after="0" w:line="360" w:lineRule="exact"/>
        <w:ind w:firstLine="720"/>
        <w:jc w:val="both"/>
        <w:rPr>
          <w:b/>
        </w:rPr>
      </w:pPr>
      <w:r w:rsidRPr="00975226">
        <w:rPr>
          <w:b/>
        </w:rPr>
        <w:t xml:space="preserve">2. </w:t>
      </w:r>
      <w:proofErr w:type="spellStart"/>
      <w:r w:rsidRPr="00975226">
        <w:rPr>
          <w:b/>
        </w:rPr>
        <w:t>Mục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từ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có</w:t>
      </w:r>
      <w:proofErr w:type="spellEnd"/>
      <w:r w:rsidRPr="00975226">
        <w:rPr>
          <w:b/>
        </w:rPr>
        <w:t xml:space="preserve"> ý </w:t>
      </w:r>
      <w:proofErr w:type="spellStart"/>
      <w:r w:rsidRPr="00975226">
        <w:rPr>
          <w:b/>
        </w:rPr>
        <w:t>nghĩa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tiêu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biểu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về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chính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trị</w:t>
      </w:r>
      <w:proofErr w:type="spellEnd"/>
      <w:r w:rsidRPr="00975226">
        <w:rPr>
          <w:b/>
        </w:rPr>
        <w:t xml:space="preserve">, </w:t>
      </w:r>
      <w:proofErr w:type="spellStart"/>
      <w:r w:rsidRPr="00975226">
        <w:rPr>
          <w:b/>
        </w:rPr>
        <w:t>văn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hóa</w:t>
      </w:r>
      <w:proofErr w:type="spellEnd"/>
      <w:r w:rsidRPr="00975226">
        <w:rPr>
          <w:b/>
        </w:rPr>
        <w:t xml:space="preserve">, </w:t>
      </w:r>
      <w:proofErr w:type="spellStart"/>
      <w:r w:rsidRPr="00975226">
        <w:rPr>
          <w:b/>
        </w:rPr>
        <w:t>xã</w:t>
      </w:r>
      <w:proofErr w:type="spellEnd"/>
      <w:r w:rsidRPr="00975226">
        <w:rPr>
          <w:b/>
        </w:rPr>
        <w:t xml:space="preserve"> </w:t>
      </w:r>
      <w:proofErr w:type="spellStart"/>
      <w:r w:rsidRPr="00975226">
        <w:rPr>
          <w:b/>
        </w:rPr>
        <w:t>hội</w:t>
      </w:r>
      <w:proofErr w:type="spellEnd"/>
      <w:r w:rsidRPr="00975226">
        <w:rPr>
          <w:b/>
        </w:rPr>
        <w:t xml:space="preserve"> (0</w:t>
      </w:r>
      <w:r w:rsidR="00BC372B" w:rsidRPr="00975226">
        <w:rPr>
          <w:b/>
        </w:rPr>
        <w:t>1</w:t>
      </w:r>
      <w:r w:rsidRPr="00975226">
        <w:rPr>
          <w:b/>
        </w:rPr>
        <w:t>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992"/>
        <w:gridCol w:w="8222"/>
      </w:tblGrid>
      <w:tr w:rsidR="00AC6BF2" w:rsidRPr="00975226" w14:paraId="095E5E10" w14:textId="77777777" w:rsidTr="00E854E4">
        <w:tc>
          <w:tcPr>
            <w:tcW w:w="568" w:type="dxa"/>
            <w:vAlign w:val="center"/>
          </w:tcPr>
          <w:p w14:paraId="14FC3CBB" w14:textId="77777777" w:rsidR="00AC6BF2" w:rsidRPr="00975226" w:rsidRDefault="00AC6BF2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992" w:type="dxa"/>
            <w:vAlign w:val="center"/>
          </w:tcPr>
          <w:p w14:paraId="2BB296B8" w14:textId="77777777" w:rsidR="00AC6BF2" w:rsidRPr="00975226" w:rsidRDefault="00AC6BF2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  <w:tc>
          <w:tcPr>
            <w:tcW w:w="8222" w:type="dxa"/>
            <w:vAlign w:val="center"/>
          </w:tcPr>
          <w:p w14:paraId="7D4CE0F0" w14:textId="77777777" w:rsidR="00AC6BF2" w:rsidRPr="00975226" w:rsidRDefault="00AC6BF2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Lý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Pr="00975226">
              <w:rPr>
                <w:b/>
                <w:sz w:val="26"/>
                <w:szCs w:val="26"/>
              </w:rPr>
              <w:t>đề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xuất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đưa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ra </w:t>
            </w:r>
            <w:proofErr w:type="spellStart"/>
            <w:r w:rsidRPr="00975226">
              <w:rPr>
                <w:b/>
                <w:sz w:val="26"/>
                <w:szCs w:val="26"/>
              </w:rPr>
              <w:t>khỏi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Đề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án</w:t>
            </w:r>
            <w:proofErr w:type="spellEnd"/>
          </w:p>
        </w:tc>
      </w:tr>
      <w:tr w:rsidR="00AC6BF2" w:rsidRPr="00184F92" w14:paraId="07EDC32F" w14:textId="77777777" w:rsidTr="00E854E4">
        <w:tc>
          <w:tcPr>
            <w:tcW w:w="568" w:type="dxa"/>
            <w:vAlign w:val="center"/>
          </w:tcPr>
          <w:p w14:paraId="044B3D7E" w14:textId="77777777" w:rsidR="00AC6BF2" w:rsidRPr="00184F92" w:rsidRDefault="00AC6BF2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582CEA8" w14:textId="77777777" w:rsidR="00AC6BF2" w:rsidRPr="00184F92" w:rsidRDefault="00AC6BF2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4F92">
              <w:rPr>
                <w:i/>
                <w:sz w:val="26"/>
                <w:szCs w:val="26"/>
              </w:rPr>
              <w:t>Tự</w:t>
            </w:r>
            <w:proofErr w:type="spellEnd"/>
            <w:r w:rsidRPr="00184F92">
              <w:rPr>
                <w:i/>
                <w:sz w:val="26"/>
                <w:szCs w:val="26"/>
              </w:rPr>
              <w:t xml:space="preserve"> do</w:t>
            </w:r>
          </w:p>
        </w:tc>
        <w:tc>
          <w:tcPr>
            <w:tcW w:w="8222" w:type="dxa"/>
            <w:vAlign w:val="center"/>
          </w:tcPr>
          <w:p w14:paraId="163EF29A" w14:textId="77777777" w:rsidR="00AC6BF2" w:rsidRPr="00184F92" w:rsidRDefault="00AC6BF2" w:rsidP="00975226">
            <w:pPr>
              <w:shd w:val="clear" w:color="auto" w:fill="FFFFFF"/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184F92">
              <w:rPr>
                <w:sz w:val="26"/>
                <w:szCs w:val="26"/>
              </w:rPr>
              <w:t>Là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trạng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thái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một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dân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tộc</w:t>
            </w:r>
            <w:proofErr w:type="spellEnd"/>
            <w:r w:rsidRPr="00184F92">
              <w:rPr>
                <w:sz w:val="26"/>
                <w:szCs w:val="26"/>
              </w:rPr>
              <w:t xml:space="preserve">, </w:t>
            </w:r>
            <w:proofErr w:type="spellStart"/>
            <w:r w:rsidRPr="00184F92">
              <w:rPr>
                <w:sz w:val="26"/>
                <w:szCs w:val="26"/>
              </w:rPr>
              <w:t>một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hội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và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các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thành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viên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không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bị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cấm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đoán</w:t>
            </w:r>
            <w:proofErr w:type="spellEnd"/>
            <w:r w:rsidRPr="00184F92">
              <w:rPr>
                <w:sz w:val="26"/>
                <w:szCs w:val="26"/>
              </w:rPr>
              <w:t xml:space="preserve">, </w:t>
            </w:r>
            <w:proofErr w:type="spellStart"/>
            <w:r w:rsidRPr="00184F92">
              <w:rPr>
                <w:sz w:val="26"/>
                <w:szCs w:val="26"/>
              </w:rPr>
              <w:t>hạn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chế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vô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lý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trong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các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hoạt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động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chính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trị</w:t>
            </w:r>
            <w:proofErr w:type="spellEnd"/>
            <w:r w:rsidRPr="00184F92">
              <w:rPr>
                <w:sz w:val="26"/>
                <w:szCs w:val="26"/>
              </w:rPr>
              <w:t xml:space="preserve"> - </w:t>
            </w:r>
            <w:proofErr w:type="spellStart"/>
            <w:r w:rsidRPr="00184F92">
              <w:rPr>
                <w:sz w:val="26"/>
                <w:szCs w:val="26"/>
              </w:rPr>
              <w:t>xã</w:t>
            </w:r>
            <w:proofErr w:type="spellEnd"/>
            <w:r w:rsidRPr="00184F92">
              <w:rPr>
                <w:sz w:val="26"/>
                <w:szCs w:val="26"/>
              </w:rPr>
              <w:t xml:space="preserve"> </w:t>
            </w:r>
            <w:proofErr w:type="spellStart"/>
            <w:r w:rsidRPr="00184F92">
              <w:rPr>
                <w:sz w:val="26"/>
                <w:szCs w:val="26"/>
              </w:rPr>
              <w:t>hội</w:t>
            </w:r>
            <w:proofErr w:type="spellEnd"/>
            <w:r w:rsidRPr="00184F92">
              <w:rPr>
                <w:sz w:val="26"/>
                <w:szCs w:val="26"/>
              </w:rPr>
              <w:t>.</w:t>
            </w:r>
          </w:p>
        </w:tc>
      </w:tr>
    </w:tbl>
    <w:p w14:paraId="47658F41" w14:textId="77777777" w:rsidR="008004F5" w:rsidRPr="00975226" w:rsidRDefault="00BC372B" w:rsidP="00975226">
      <w:pPr>
        <w:spacing w:after="0" w:line="360" w:lineRule="exact"/>
        <w:jc w:val="both"/>
        <w:rPr>
          <w:b/>
          <w:sz w:val="26"/>
          <w:szCs w:val="26"/>
        </w:rPr>
      </w:pPr>
      <w:r w:rsidRPr="00975226">
        <w:rPr>
          <w:b/>
          <w:sz w:val="26"/>
          <w:szCs w:val="26"/>
        </w:rPr>
        <w:t>3</w:t>
      </w:r>
      <w:r w:rsidR="005F3023" w:rsidRPr="00975226">
        <w:rPr>
          <w:b/>
          <w:sz w:val="26"/>
          <w:szCs w:val="26"/>
        </w:rPr>
        <w:t xml:space="preserve">. </w:t>
      </w:r>
      <w:proofErr w:type="spellStart"/>
      <w:r w:rsidR="005F3023" w:rsidRPr="00975226">
        <w:rPr>
          <w:b/>
          <w:sz w:val="26"/>
          <w:szCs w:val="26"/>
        </w:rPr>
        <w:t>Tên</w:t>
      </w:r>
      <w:proofErr w:type="spellEnd"/>
      <w:r w:rsidR="005F3023" w:rsidRPr="00975226">
        <w:rPr>
          <w:b/>
          <w:sz w:val="26"/>
          <w:szCs w:val="26"/>
        </w:rPr>
        <w:t xml:space="preserve"> di </w:t>
      </w:r>
      <w:proofErr w:type="spellStart"/>
      <w:r w:rsidR="005F3023" w:rsidRPr="00975226">
        <w:rPr>
          <w:b/>
          <w:sz w:val="26"/>
          <w:szCs w:val="26"/>
        </w:rPr>
        <w:t>tích</w:t>
      </w:r>
      <w:proofErr w:type="spellEnd"/>
      <w:r w:rsidR="005F3023" w:rsidRPr="00975226">
        <w:rPr>
          <w:b/>
          <w:sz w:val="26"/>
          <w:szCs w:val="26"/>
        </w:rPr>
        <w:t xml:space="preserve"> </w:t>
      </w:r>
      <w:proofErr w:type="spellStart"/>
      <w:r w:rsidR="005F3023" w:rsidRPr="00975226">
        <w:rPr>
          <w:b/>
          <w:sz w:val="26"/>
          <w:szCs w:val="26"/>
        </w:rPr>
        <w:t>quốc</w:t>
      </w:r>
      <w:proofErr w:type="spellEnd"/>
      <w:r w:rsidR="005F3023" w:rsidRPr="00975226">
        <w:rPr>
          <w:b/>
          <w:sz w:val="26"/>
          <w:szCs w:val="26"/>
        </w:rPr>
        <w:t xml:space="preserve"> </w:t>
      </w:r>
      <w:proofErr w:type="spellStart"/>
      <w:r w:rsidR="005F3023" w:rsidRPr="00975226">
        <w:rPr>
          <w:b/>
          <w:sz w:val="26"/>
          <w:szCs w:val="26"/>
        </w:rPr>
        <w:t>gia</w:t>
      </w:r>
      <w:proofErr w:type="spellEnd"/>
      <w:r w:rsidR="005F3023" w:rsidRPr="00975226">
        <w:rPr>
          <w:b/>
          <w:sz w:val="26"/>
          <w:szCs w:val="26"/>
        </w:rPr>
        <w:t xml:space="preserve"> </w:t>
      </w:r>
      <w:proofErr w:type="spellStart"/>
      <w:r w:rsidR="005F3023" w:rsidRPr="00975226">
        <w:rPr>
          <w:b/>
          <w:sz w:val="26"/>
          <w:szCs w:val="26"/>
        </w:rPr>
        <w:t>đặc</w:t>
      </w:r>
      <w:proofErr w:type="spellEnd"/>
      <w:r w:rsidR="005F3023" w:rsidRPr="00975226">
        <w:rPr>
          <w:b/>
          <w:sz w:val="26"/>
          <w:szCs w:val="26"/>
        </w:rPr>
        <w:t xml:space="preserve"> </w:t>
      </w:r>
      <w:proofErr w:type="spellStart"/>
      <w:r w:rsidR="005F3023" w:rsidRPr="00975226">
        <w:rPr>
          <w:b/>
          <w:sz w:val="26"/>
          <w:szCs w:val="26"/>
        </w:rPr>
        <w:t>biệt</w:t>
      </w:r>
      <w:proofErr w:type="spellEnd"/>
      <w:r w:rsidR="005F3023" w:rsidRPr="00975226">
        <w:rPr>
          <w:b/>
          <w:sz w:val="26"/>
          <w:szCs w:val="26"/>
        </w:rPr>
        <w:t xml:space="preserve"> (</w:t>
      </w:r>
      <w:r w:rsidR="000A3292" w:rsidRPr="00975226">
        <w:rPr>
          <w:b/>
          <w:sz w:val="26"/>
          <w:szCs w:val="26"/>
        </w:rPr>
        <w:t>4</w:t>
      </w:r>
      <w:r w:rsidR="005F3023" w:rsidRPr="00975226">
        <w:rPr>
          <w:b/>
          <w:sz w:val="26"/>
          <w:szCs w:val="26"/>
        </w:rPr>
        <w:t>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992"/>
        <w:gridCol w:w="8222"/>
      </w:tblGrid>
      <w:tr w:rsidR="00261841" w:rsidRPr="00975226" w14:paraId="4CC876D1" w14:textId="77777777" w:rsidTr="0009011F">
        <w:tc>
          <w:tcPr>
            <w:tcW w:w="568" w:type="dxa"/>
            <w:vAlign w:val="center"/>
          </w:tcPr>
          <w:p w14:paraId="1E359EC3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992" w:type="dxa"/>
            <w:vAlign w:val="center"/>
          </w:tcPr>
          <w:p w14:paraId="0A1852C5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  <w:tc>
          <w:tcPr>
            <w:tcW w:w="8222" w:type="dxa"/>
            <w:vAlign w:val="center"/>
          </w:tcPr>
          <w:p w14:paraId="622BFE52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Lý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Pr="00975226">
              <w:rPr>
                <w:b/>
                <w:sz w:val="26"/>
                <w:szCs w:val="26"/>
              </w:rPr>
              <w:t>đề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xuất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đưa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ra </w:t>
            </w:r>
            <w:proofErr w:type="spellStart"/>
            <w:r w:rsidRPr="00975226">
              <w:rPr>
                <w:b/>
                <w:sz w:val="26"/>
                <w:szCs w:val="26"/>
              </w:rPr>
              <w:t>khỏi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Đề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án</w:t>
            </w:r>
            <w:proofErr w:type="spellEnd"/>
          </w:p>
        </w:tc>
      </w:tr>
      <w:tr w:rsidR="00261841" w:rsidRPr="00975226" w14:paraId="1DA66316" w14:textId="77777777" w:rsidTr="0009011F">
        <w:tc>
          <w:tcPr>
            <w:tcW w:w="568" w:type="dxa"/>
            <w:vAlign w:val="center"/>
          </w:tcPr>
          <w:p w14:paraId="41830066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59B3260A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Chùa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Kem</w:t>
            </w:r>
          </w:p>
        </w:tc>
        <w:tc>
          <w:tcPr>
            <w:tcW w:w="8222" w:type="dxa"/>
            <w:vAlign w:val="center"/>
          </w:tcPr>
          <w:p w14:paraId="48C7376E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Một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trong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các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những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điểm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khởi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ở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Nham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Sơn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Dũng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được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xếp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hạng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quốc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biệt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490C0719" w14:textId="77777777" w:rsidTr="0009011F">
        <w:tc>
          <w:tcPr>
            <w:tcW w:w="568" w:type="dxa"/>
            <w:vAlign w:val="center"/>
          </w:tcPr>
          <w:p w14:paraId="1333FA98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4C214427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Chùa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Lèo</w:t>
            </w:r>
            <w:proofErr w:type="spellEnd"/>
          </w:p>
        </w:tc>
        <w:tc>
          <w:tcPr>
            <w:tcW w:w="8222" w:type="dxa"/>
            <w:vAlign w:val="center"/>
          </w:tcPr>
          <w:p w14:paraId="33406915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Một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trong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các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những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điểm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khởi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ở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Phồn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Xương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được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xếp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hạng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quốc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biệt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0AA373E5" w14:textId="77777777" w:rsidTr="0009011F">
        <w:tc>
          <w:tcPr>
            <w:tcW w:w="568" w:type="dxa"/>
            <w:vAlign w:val="center"/>
          </w:tcPr>
          <w:p w14:paraId="6D7913F5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58FFA1F4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Chùa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8222" w:type="dxa"/>
            <w:vAlign w:val="center"/>
          </w:tcPr>
          <w:p w14:paraId="61F4E288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Một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trong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các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những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điểm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khởi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ở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Đồng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Lạc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được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xếp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hạng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quốc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biệt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4D51560D" w14:textId="77777777" w:rsidTr="0009011F">
        <w:tc>
          <w:tcPr>
            <w:tcW w:w="568" w:type="dxa"/>
            <w:vAlign w:val="center"/>
          </w:tcPr>
          <w:p w14:paraId="3BA1CEAA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49822B9F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Đồn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Hom</w:t>
            </w:r>
            <w:proofErr w:type="spellEnd"/>
          </w:p>
        </w:tc>
        <w:tc>
          <w:tcPr>
            <w:tcW w:w="8222" w:type="dxa"/>
            <w:vAlign w:val="center"/>
          </w:tcPr>
          <w:p w14:paraId="21D040C4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Một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trong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các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những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điểm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khởi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ở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Tam </w:t>
            </w:r>
            <w:proofErr w:type="spellStart"/>
            <w:r w:rsidRPr="00975226">
              <w:rPr>
                <w:sz w:val="26"/>
                <w:szCs w:val="26"/>
              </w:rPr>
              <w:t>Hiệp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được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xếp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hạng</w:t>
            </w:r>
            <w:proofErr w:type="spellEnd"/>
            <w:r w:rsidRPr="00975226">
              <w:rPr>
                <w:sz w:val="26"/>
                <w:szCs w:val="26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quốc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biệt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</w:tbl>
    <w:p w14:paraId="445F0910" w14:textId="77777777" w:rsidR="003D6E38" w:rsidRPr="00975226" w:rsidRDefault="00110291" w:rsidP="00975226">
      <w:pPr>
        <w:spacing w:after="0" w:line="360" w:lineRule="exact"/>
        <w:jc w:val="both"/>
        <w:rPr>
          <w:b/>
          <w:sz w:val="26"/>
          <w:szCs w:val="26"/>
          <w:lang w:val="fr-FR"/>
        </w:rPr>
      </w:pPr>
      <w:r w:rsidRPr="00975226">
        <w:rPr>
          <w:b/>
          <w:sz w:val="26"/>
          <w:szCs w:val="26"/>
          <w:lang w:val="fr-FR"/>
        </w:rPr>
        <w:t>3</w:t>
      </w:r>
      <w:r w:rsidR="00A7226F" w:rsidRPr="00975226">
        <w:rPr>
          <w:b/>
          <w:sz w:val="26"/>
          <w:szCs w:val="26"/>
          <w:lang w:val="fr-FR"/>
        </w:rPr>
        <w:t xml:space="preserve">. </w:t>
      </w:r>
      <w:proofErr w:type="spellStart"/>
      <w:r w:rsidR="00A7226F" w:rsidRPr="00975226">
        <w:rPr>
          <w:b/>
          <w:sz w:val="26"/>
          <w:szCs w:val="26"/>
          <w:lang w:val="fr-FR"/>
        </w:rPr>
        <w:t>Tên</w:t>
      </w:r>
      <w:proofErr w:type="spellEnd"/>
      <w:r w:rsidR="00A7226F" w:rsidRPr="00975226">
        <w:rPr>
          <w:b/>
          <w:sz w:val="26"/>
          <w:szCs w:val="26"/>
          <w:lang w:val="fr-FR"/>
        </w:rPr>
        <w:t xml:space="preserve"> di </w:t>
      </w:r>
      <w:proofErr w:type="spellStart"/>
      <w:r w:rsidR="00A7226F" w:rsidRPr="00975226">
        <w:rPr>
          <w:b/>
          <w:sz w:val="26"/>
          <w:szCs w:val="26"/>
          <w:lang w:val="fr-FR"/>
        </w:rPr>
        <w:t>tích</w:t>
      </w:r>
      <w:proofErr w:type="spellEnd"/>
      <w:r w:rsidR="00A7226F" w:rsidRPr="00975226">
        <w:rPr>
          <w:b/>
          <w:sz w:val="26"/>
          <w:szCs w:val="26"/>
          <w:lang w:val="fr-FR"/>
        </w:rPr>
        <w:t xml:space="preserve"> ATK2 (</w:t>
      </w:r>
      <w:r w:rsidRPr="00975226">
        <w:rPr>
          <w:b/>
          <w:sz w:val="26"/>
          <w:szCs w:val="26"/>
          <w:lang w:val="fr-FR"/>
        </w:rPr>
        <w:t>0</w:t>
      </w:r>
      <w:r w:rsidR="00EC56BD" w:rsidRPr="00975226">
        <w:rPr>
          <w:b/>
          <w:sz w:val="26"/>
          <w:szCs w:val="26"/>
          <w:lang w:val="fr-FR"/>
        </w:rPr>
        <w:t>5</w:t>
      </w:r>
      <w:r w:rsidR="00A7226F" w:rsidRPr="00975226">
        <w:rPr>
          <w:b/>
          <w:sz w:val="26"/>
          <w:szCs w:val="26"/>
          <w:lang w:val="fr-FR"/>
        </w:rPr>
        <w:t>)</w:t>
      </w:r>
      <w:r w:rsidR="00715BEA" w:rsidRPr="00975226">
        <w:rPr>
          <w:b/>
          <w:sz w:val="26"/>
          <w:szCs w:val="26"/>
          <w:lang w:val="fr-FR"/>
        </w:rPr>
        <w:t> 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91"/>
        <w:gridCol w:w="1274"/>
        <w:gridCol w:w="8017"/>
      </w:tblGrid>
      <w:tr w:rsidR="00261841" w:rsidRPr="00975226" w14:paraId="449B0AE1" w14:textId="77777777" w:rsidTr="002B796F">
        <w:tc>
          <w:tcPr>
            <w:tcW w:w="426" w:type="dxa"/>
            <w:vAlign w:val="center"/>
          </w:tcPr>
          <w:p w14:paraId="0CEB8A93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276" w:type="dxa"/>
            <w:vAlign w:val="center"/>
          </w:tcPr>
          <w:p w14:paraId="432FE220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  <w:tc>
          <w:tcPr>
            <w:tcW w:w="8080" w:type="dxa"/>
            <w:vAlign w:val="center"/>
          </w:tcPr>
          <w:p w14:paraId="1F02AC5C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75226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975226">
              <w:rPr>
                <w:b/>
                <w:sz w:val="26"/>
                <w:szCs w:val="26"/>
              </w:rPr>
              <w:t>nghĩa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b/>
                <w:sz w:val="26"/>
                <w:szCs w:val="26"/>
              </w:rPr>
              <w:t>xuất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xứ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</w:tr>
      <w:tr w:rsidR="00261841" w:rsidRPr="00975226" w14:paraId="5387F508" w14:textId="77777777" w:rsidTr="002B796F">
        <w:tc>
          <w:tcPr>
            <w:tcW w:w="426" w:type="dxa"/>
            <w:vAlign w:val="center"/>
          </w:tcPr>
          <w:p w14:paraId="0AFD4231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30E10D38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Đền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Soi</w:t>
            </w:r>
          </w:p>
        </w:tc>
        <w:tc>
          <w:tcPr>
            <w:tcW w:w="8080" w:type="dxa"/>
            <w:vAlign w:val="center"/>
          </w:tcPr>
          <w:p w14:paraId="44C4F8C2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  <w:lang w:val="fr-FR"/>
              </w:rPr>
            </w:pPr>
            <w:r w:rsidRPr="00975226">
              <w:rPr>
                <w:sz w:val="26"/>
                <w:szCs w:val="26"/>
                <w:lang w:val="fr-FR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lịch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sử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văn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hóa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Hoàng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Vân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Hiệp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lastRenderedPageBreak/>
              <w:t>Hòa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0E90CC8E" w14:textId="77777777" w:rsidTr="002B796F">
        <w:tc>
          <w:tcPr>
            <w:tcW w:w="426" w:type="dxa"/>
            <w:vAlign w:val="center"/>
          </w:tcPr>
          <w:p w14:paraId="21D0037B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44225BC7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Đình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Chợ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Vân</w:t>
            </w:r>
            <w:proofErr w:type="spellEnd"/>
          </w:p>
        </w:tc>
        <w:tc>
          <w:tcPr>
            <w:tcW w:w="8080" w:type="dxa"/>
            <w:vAlign w:val="center"/>
          </w:tcPr>
          <w:p w14:paraId="7527AFD1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  <w:lang w:val="fr-FR"/>
              </w:rPr>
            </w:pPr>
            <w:r w:rsidRPr="00975226">
              <w:rPr>
                <w:sz w:val="26"/>
                <w:szCs w:val="26"/>
                <w:lang w:val="fr-FR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lịch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sử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văn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hóa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Hoàng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An,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Hiệp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Hòa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22A804D0" w14:textId="77777777" w:rsidTr="002B796F">
        <w:tc>
          <w:tcPr>
            <w:tcW w:w="426" w:type="dxa"/>
            <w:vAlign w:val="center"/>
          </w:tcPr>
          <w:p w14:paraId="64041F27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0D2C0485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Nhà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ông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Ngô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Văn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Đông</w:t>
            </w:r>
            <w:proofErr w:type="spellEnd"/>
          </w:p>
        </w:tc>
        <w:tc>
          <w:tcPr>
            <w:tcW w:w="8080" w:type="dxa"/>
            <w:vAlign w:val="center"/>
          </w:tcPr>
          <w:p w14:paraId="6CB624A0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975226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xếp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hạng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Hoàng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Vân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Hiệp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Hòa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1400F56B" w14:textId="77777777" w:rsidTr="002B796F">
        <w:tc>
          <w:tcPr>
            <w:tcW w:w="426" w:type="dxa"/>
            <w:vAlign w:val="center"/>
          </w:tcPr>
          <w:p w14:paraId="22CD6E9D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3E1948B7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Nhà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ông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Ngô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Văn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Thấu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(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Đồ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Ba)</w:t>
            </w:r>
          </w:p>
        </w:tc>
        <w:tc>
          <w:tcPr>
            <w:tcW w:w="8080" w:type="dxa"/>
            <w:vAlign w:val="center"/>
          </w:tcPr>
          <w:p w14:paraId="6B07597D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975226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xếp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hạng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Hoàng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Vân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Hiệp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Hòa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16F0A702" w14:textId="77777777" w:rsidTr="002B796F">
        <w:tc>
          <w:tcPr>
            <w:tcW w:w="426" w:type="dxa"/>
            <w:vAlign w:val="center"/>
          </w:tcPr>
          <w:p w14:paraId="03D3B7A8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6C395AD5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Nhà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ông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Nguyễn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Văn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Chế</w:t>
            </w:r>
            <w:proofErr w:type="spellEnd"/>
          </w:p>
        </w:tc>
        <w:tc>
          <w:tcPr>
            <w:tcW w:w="8080" w:type="dxa"/>
            <w:vAlign w:val="center"/>
          </w:tcPr>
          <w:p w14:paraId="6F5E7D0F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xếp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hạng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Hoàng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Vân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Hiệp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Hòa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</w:tbl>
    <w:p w14:paraId="2943A343" w14:textId="77777777" w:rsidR="00FF38C1" w:rsidRPr="00975226" w:rsidRDefault="00110291" w:rsidP="00975226">
      <w:pPr>
        <w:spacing w:after="0" w:line="360" w:lineRule="exact"/>
        <w:jc w:val="both"/>
        <w:rPr>
          <w:b/>
          <w:sz w:val="26"/>
          <w:szCs w:val="26"/>
        </w:rPr>
      </w:pPr>
      <w:r w:rsidRPr="00975226">
        <w:rPr>
          <w:b/>
          <w:sz w:val="26"/>
          <w:szCs w:val="26"/>
        </w:rPr>
        <w:t xml:space="preserve">4. </w:t>
      </w:r>
      <w:proofErr w:type="spellStart"/>
      <w:r w:rsidR="00A7226F" w:rsidRPr="00975226">
        <w:rPr>
          <w:b/>
          <w:sz w:val="26"/>
          <w:szCs w:val="26"/>
        </w:rPr>
        <w:t>Tên</w:t>
      </w:r>
      <w:proofErr w:type="spellEnd"/>
      <w:r w:rsidR="00A7226F" w:rsidRPr="00975226">
        <w:rPr>
          <w:b/>
          <w:sz w:val="26"/>
          <w:szCs w:val="26"/>
        </w:rPr>
        <w:t xml:space="preserve"> di </w:t>
      </w:r>
      <w:proofErr w:type="spellStart"/>
      <w:r w:rsidR="00A7226F" w:rsidRPr="00975226">
        <w:rPr>
          <w:b/>
          <w:sz w:val="26"/>
          <w:szCs w:val="26"/>
        </w:rPr>
        <w:t>tích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quốc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gia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tiêu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biểu</w:t>
      </w:r>
      <w:proofErr w:type="spellEnd"/>
      <w:r w:rsidR="00A7226F" w:rsidRPr="00975226">
        <w:rPr>
          <w:b/>
          <w:sz w:val="26"/>
          <w:szCs w:val="26"/>
        </w:rPr>
        <w:t xml:space="preserve"> (0</w:t>
      </w:r>
      <w:r w:rsidR="00124EE7" w:rsidRPr="00975226">
        <w:rPr>
          <w:b/>
          <w:sz w:val="26"/>
          <w:szCs w:val="26"/>
        </w:rPr>
        <w:t>5</w:t>
      </w:r>
      <w:r w:rsidR="00A7226F" w:rsidRPr="00975226">
        <w:rPr>
          <w:b/>
          <w:sz w:val="26"/>
          <w:szCs w:val="26"/>
        </w:rPr>
        <w:t>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91"/>
        <w:gridCol w:w="1274"/>
        <w:gridCol w:w="8017"/>
      </w:tblGrid>
      <w:tr w:rsidR="00261841" w:rsidRPr="00975226" w14:paraId="2C5BD30A" w14:textId="77777777" w:rsidTr="002B796F">
        <w:tc>
          <w:tcPr>
            <w:tcW w:w="426" w:type="dxa"/>
            <w:vAlign w:val="center"/>
          </w:tcPr>
          <w:p w14:paraId="22DB0946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276" w:type="dxa"/>
            <w:vAlign w:val="center"/>
          </w:tcPr>
          <w:p w14:paraId="47FF844B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  <w:tc>
          <w:tcPr>
            <w:tcW w:w="8080" w:type="dxa"/>
            <w:vAlign w:val="center"/>
          </w:tcPr>
          <w:p w14:paraId="3082FE20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75226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975226">
              <w:rPr>
                <w:b/>
                <w:sz w:val="26"/>
                <w:szCs w:val="26"/>
              </w:rPr>
              <w:t>nghĩa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b/>
                <w:sz w:val="26"/>
                <w:szCs w:val="26"/>
              </w:rPr>
              <w:t>xuất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xứ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</w:tr>
      <w:tr w:rsidR="00261841" w:rsidRPr="00975226" w14:paraId="34AA298F" w14:textId="77777777" w:rsidTr="002B796F">
        <w:tc>
          <w:tcPr>
            <w:tcW w:w="426" w:type="dxa"/>
            <w:vAlign w:val="center"/>
          </w:tcPr>
          <w:p w14:paraId="59BBF010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19F56FF4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Đền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Bến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Nhãn</w:t>
            </w:r>
            <w:proofErr w:type="spellEnd"/>
          </w:p>
        </w:tc>
        <w:tc>
          <w:tcPr>
            <w:tcW w:w="8080" w:type="dxa"/>
            <w:vAlign w:val="center"/>
          </w:tcPr>
          <w:p w14:paraId="77D4AAD2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</w:rPr>
              <w:t>tích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lịch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sử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xếp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cấp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quốc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thị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trấn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Hạ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24E4F060" w14:textId="77777777" w:rsidTr="002B796F">
        <w:tc>
          <w:tcPr>
            <w:tcW w:w="426" w:type="dxa"/>
            <w:vAlign w:val="center"/>
          </w:tcPr>
          <w:p w14:paraId="7F0922BF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1C86E463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Đình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Nguyễn</w:t>
            </w:r>
            <w:proofErr w:type="spellEnd"/>
          </w:p>
        </w:tc>
        <w:tc>
          <w:tcPr>
            <w:tcW w:w="8080" w:type="dxa"/>
            <w:vAlign w:val="center"/>
          </w:tcPr>
          <w:p w14:paraId="7DF46C20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975226">
              <w:rPr>
                <w:sz w:val="26"/>
                <w:szCs w:val="26"/>
                <w:lang w:val="fr-FR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kiến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trúc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nghệ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thuật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xếp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hạng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Mai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Đình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Hiệp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Hòa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15ED0C6E" w14:textId="77777777" w:rsidTr="002B796F">
        <w:tc>
          <w:tcPr>
            <w:tcW w:w="426" w:type="dxa"/>
            <w:vAlign w:val="center"/>
          </w:tcPr>
          <w:p w14:paraId="7DE66A50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0B897E4B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Đình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Sơn</w:t>
            </w:r>
            <w:proofErr w:type="spellEnd"/>
          </w:p>
        </w:tc>
        <w:tc>
          <w:tcPr>
            <w:tcW w:w="8080" w:type="dxa"/>
            <w:vAlign w:val="center"/>
          </w:tcPr>
          <w:p w14:paraId="34BEC735" w14:textId="77777777" w:rsidR="00261841" w:rsidRPr="00975226" w:rsidRDefault="0026184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975226">
              <w:rPr>
                <w:sz w:val="26"/>
                <w:szCs w:val="26"/>
                <w:lang w:val="fr-FR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xếp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hạng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Mỹ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Hà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Lạng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>.</w:t>
            </w:r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22BA79C5" w14:textId="77777777" w:rsidTr="002B796F">
        <w:tc>
          <w:tcPr>
            <w:tcW w:w="426" w:type="dxa"/>
            <w:vAlign w:val="center"/>
          </w:tcPr>
          <w:p w14:paraId="42029913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78B741D2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Lăng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Bầu</w:t>
            </w:r>
            <w:proofErr w:type="spellEnd"/>
          </w:p>
        </w:tc>
        <w:tc>
          <w:tcPr>
            <w:tcW w:w="8080" w:type="dxa"/>
            <w:vAlign w:val="center"/>
          </w:tcPr>
          <w:p w14:paraId="2964FFEA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  <w:lang w:val="fr-FR"/>
              </w:rPr>
            </w:pPr>
            <w:r w:rsidRPr="00975226">
              <w:rPr>
                <w:sz w:val="26"/>
                <w:szCs w:val="26"/>
                <w:lang w:val="fr-FR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kiến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trúc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nghệ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thuật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xếp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hạng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Quốc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Xuân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Cẩm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Hiệp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Hòa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>.</w:t>
            </w:r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261841" w:rsidRPr="00975226" w14:paraId="18F2F4F8" w14:textId="77777777" w:rsidTr="002B796F">
        <w:tc>
          <w:tcPr>
            <w:tcW w:w="426" w:type="dxa"/>
            <w:vAlign w:val="center"/>
          </w:tcPr>
          <w:p w14:paraId="66DE3229" w14:textId="77777777" w:rsidR="00261841" w:rsidRPr="00975226" w:rsidRDefault="0026184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7537468D" w14:textId="77777777" w:rsidR="00261841" w:rsidRPr="00975226" w:rsidRDefault="0026184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Nghè</w:t>
            </w:r>
            <w:proofErr w:type="spellEnd"/>
            <w:r w:rsidRPr="0097522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  <w:lang w:val="fr-FR"/>
              </w:rPr>
              <w:t>Kế</w:t>
            </w:r>
            <w:proofErr w:type="spellEnd"/>
          </w:p>
        </w:tc>
        <w:tc>
          <w:tcPr>
            <w:tcW w:w="8080" w:type="dxa"/>
            <w:vAlign w:val="center"/>
          </w:tcPr>
          <w:p w14:paraId="649A927F" w14:textId="77777777" w:rsidR="00261841" w:rsidRPr="00975226" w:rsidRDefault="00261841" w:rsidP="00975226">
            <w:pPr>
              <w:spacing w:line="360" w:lineRule="exact"/>
              <w:jc w:val="both"/>
              <w:rPr>
                <w:sz w:val="26"/>
                <w:szCs w:val="26"/>
                <w:lang w:val="fr-FR"/>
              </w:rPr>
            </w:pPr>
            <w:r w:rsidRPr="00975226">
              <w:rPr>
                <w:sz w:val="26"/>
                <w:szCs w:val="26"/>
                <w:lang w:val="fr-FR"/>
              </w:rPr>
              <w:t xml:space="preserve">Di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đ</w:t>
            </w:r>
            <w:r w:rsidRPr="00975226">
              <w:rPr>
                <w:sz w:val="26"/>
                <w:szCs w:val="26"/>
                <w:lang w:val="vi-VN"/>
              </w:rPr>
              <w:t xml:space="preserve">ược xếp hạng cấp Quốc gia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phường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Dĩnh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Kế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thành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phố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Bắc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  <w:lang w:val="fr-FR"/>
              </w:rPr>
              <w:t>Giang</w:t>
            </w:r>
            <w:proofErr w:type="spellEnd"/>
            <w:r w:rsidRPr="00975226">
              <w:rPr>
                <w:sz w:val="26"/>
                <w:szCs w:val="26"/>
                <w:lang w:val="fr-FR"/>
              </w:rPr>
              <w:t>.</w:t>
            </w:r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gọi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dùng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</w:tbl>
    <w:p w14:paraId="3BAC97F9" w14:textId="77777777" w:rsidR="00A7226F" w:rsidRPr="00975226" w:rsidRDefault="000A3292" w:rsidP="00975226">
      <w:pPr>
        <w:spacing w:after="0" w:line="360" w:lineRule="exact"/>
        <w:jc w:val="both"/>
        <w:rPr>
          <w:b/>
          <w:sz w:val="26"/>
          <w:szCs w:val="26"/>
        </w:rPr>
      </w:pPr>
      <w:r w:rsidRPr="00975226">
        <w:rPr>
          <w:b/>
          <w:sz w:val="26"/>
          <w:szCs w:val="26"/>
        </w:rPr>
        <w:t>5</w:t>
      </w:r>
      <w:r w:rsidR="00A7226F" w:rsidRPr="00975226">
        <w:rPr>
          <w:b/>
          <w:sz w:val="26"/>
          <w:szCs w:val="26"/>
        </w:rPr>
        <w:t xml:space="preserve">. </w:t>
      </w:r>
      <w:proofErr w:type="spellStart"/>
      <w:r w:rsidR="00A7226F" w:rsidRPr="00975226">
        <w:rPr>
          <w:b/>
          <w:sz w:val="26"/>
          <w:szCs w:val="26"/>
        </w:rPr>
        <w:t>Tên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danh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nhân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tỉnh</w:t>
      </w:r>
      <w:proofErr w:type="spellEnd"/>
      <w:r w:rsidR="00A7226F" w:rsidRPr="00975226">
        <w:rPr>
          <w:b/>
          <w:sz w:val="26"/>
          <w:szCs w:val="26"/>
        </w:rPr>
        <w:t xml:space="preserve"> </w:t>
      </w:r>
      <w:proofErr w:type="spellStart"/>
      <w:r w:rsidR="00A7226F" w:rsidRPr="00975226">
        <w:rPr>
          <w:b/>
          <w:sz w:val="26"/>
          <w:szCs w:val="26"/>
        </w:rPr>
        <w:t>Bắ</w:t>
      </w:r>
      <w:r w:rsidR="00983A5F" w:rsidRPr="00975226">
        <w:rPr>
          <w:b/>
          <w:sz w:val="26"/>
          <w:szCs w:val="26"/>
        </w:rPr>
        <w:t>c</w:t>
      </w:r>
      <w:proofErr w:type="spellEnd"/>
      <w:r w:rsidR="00983A5F" w:rsidRPr="00975226">
        <w:rPr>
          <w:b/>
          <w:sz w:val="26"/>
          <w:szCs w:val="26"/>
        </w:rPr>
        <w:t xml:space="preserve"> </w:t>
      </w:r>
      <w:proofErr w:type="spellStart"/>
      <w:r w:rsidR="00983A5F" w:rsidRPr="00975226">
        <w:rPr>
          <w:b/>
          <w:sz w:val="26"/>
          <w:szCs w:val="26"/>
        </w:rPr>
        <w:t>Giang</w:t>
      </w:r>
      <w:proofErr w:type="spellEnd"/>
      <w:r w:rsidR="00983A5F" w:rsidRPr="00975226">
        <w:rPr>
          <w:b/>
          <w:sz w:val="26"/>
          <w:szCs w:val="26"/>
        </w:rPr>
        <w:t xml:space="preserve"> </w:t>
      </w:r>
      <w:r w:rsidR="002A709F" w:rsidRPr="00975226">
        <w:rPr>
          <w:b/>
          <w:sz w:val="26"/>
          <w:szCs w:val="26"/>
        </w:rPr>
        <w:t>(</w:t>
      </w:r>
      <w:proofErr w:type="spellStart"/>
      <w:r w:rsidR="00983A5F" w:rsidRPr="00975226">
        <w:rPr>
          <w:b/>
          <w:sz w:val="26"/>
          <w:szCs w:val="26"/>
        </w:rPr>
        <w:t>số</w:t>
      </w:r>
      <w:proofErr w:type="spellEnd"/>
      <w:r w:rsidR="00983A5F" w:rsidRPr="00975226">
        <w:rPr>
          <w:b/>
          <w:sz w:val="26"/>
          <w:szCs w:val="26"/>
        </w:rPr>
        <w:t xml:space="preserve"> </w:t>
      </w:r>
      <w:proofErr w:type="spellStart"/>
      <w:r w:rsidR="00983A5F" w:rsidRPr="00975226">
        <w:rPr>
          <w:b/>
          <w:sz w:val="26"/>
          <w:szCs w:val="26"/>
        </w:rPr>
        <w:t>lượng</w:t>
      </w:r>
      <w:proofErr w:type="spellEnd"/>
      <w:r w:rsidR="00983A5F" w:rsidRPr="00975226">
        <w:rPr>
          <w:b/>
          <w:sz w:val="26"/>
          <w:szCs w:val="26"/>
        </w:rPr>
        <w:t xml:space="preserve">: </w:t>
      </w:r>
      <w:r w:rsidR="00646DC2" w:rsidRPr="00975226">
        <w:rPr>
          <w:b/>
          <w:sz w:val="26"/>
          <w:szCs w:val="26"/>
        </w:rPr>
        <w:t>0</w:t>
      </w:r>
      <w:r w:rsidR="00116457" w:rsidRPr="00975226">
        <w:rPr>
          <w:b/>
          <w:sz w:val="26"/>
          <w:szCs w:val="26"/>
        </w:rPr>
        <w:t>4</w:t>
      </w:r>
      <w:r w:rsidR="002A709F" w:rsidRPr="00975226">
        <w:rPr>
          <w:b/>
          <w:sz w:val="26"/>
          <w:szCs w:val="26"/>
        </w:rPr>
        <w:t>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91"/>
        <w:gridCol w:w="1133"/>
        <w:gridCol w:w="8158"/>
      </w:tblGrid>
      <w:tr w:rsidR="000A2E31" w:rsidRPr="00975226" w14:paraId="29676039" w14:textId="77777777" w:rsidTr="002B796F">
        <w:tc>
          <w:tcPr>
            <w:tcW w:w="426" w:type="dxa"/>
            <w:vAlign w:val="center"/>
          </w:tcPr>
          <w:p w14:paraId="674F090A" w14:textId="77777777" w:rsidR="000A2E31" w:rsidRPr="00975226" w:rsidRDefault="000A2E3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134" w:type="dxa"/>
            <w:vAlign w:val="center"/>
          </w:tcPr>
          <w:p w14:paraId="5E1ABFD0" w14:textId="77777777" w:rsidR="000A2E31" w:rsidRPr="00975226" w:rsidRDefault="000A2E3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Tên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gọi</w:t>
            </w:r>
            <w:proofErr w:type="spellEnd"/>
          </w:p>
        </w:tc>
        <w:tc>
          <w:tcPr>
            <w:tcW w:w="8222" w:type="dxa"/>
            <w:vAlign w:val="center"/>
          </w:tcPr>
          <w:p w14:paraId="433D8014" w14:textId="77777777" w:rsidR="000A2E31" w:rsidRPr="00975226" w:rsidRDefault="000A2E3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b/>
                <w:sz w:val="26"/>
                <w:szCs w:val="26"/>
              </w:rPr>
              <w:t>Lý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Pr="00975226">
              <w:rPr>
                <w:b/>
                <w:sz w:val="26"/>
                <w:szCs w:val="26"/>
              </w:rPr>
              <w:t>để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xuất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đưa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ra </w:t>
            </w:r>
            <w:proofErr w:type="spellStart"/>
            <w:r w:rsidRPr="00975226">
              <w:rPr>
                <w:b/>
                <w:sz w:val="26"/>
                <w:szCs w:val="26"/>
              </w:rPr>
              <w:t>khỏi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Đề</w:t>
            </w:r>
            <w:proofErr w:type="spellEnd"/>
            <w:r w:rsidRPr="00975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b/>
                <w:sz w:val="26"/>
                <w:szCs w:val="26"/>
              </w:rPr>
              <w:t>án</w:t>
            </w:r>
            <w:proofErr w:type="spellEnd"/>
          </w:p>
        </w:tc>
      </w:tr>
      <w:tr w:rsidR="000A2E31" w:rsidRPr="00975226" w14:paraId="311DD6CC" w14:textId="77777777" w:rsidTr="002B796F">
        <w:tc>
          <w:tcPr>
            <w:tcW w:w="426" w:type="dxa"/>
            <w:vAlign w:val="center"/>
          </w:tcPr>
          <w:p w14:paraId="7DE34631" w14:textId="77777777" w:rsidR="000A2E31" w:rsidRPr="00975226" w:rsidRDefault="000A2E3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308BDB0" w14:textId="77777777" w:rsidR="000A2E31" w:rsidRPr="00975226" w:rsidRDefault="000A2E3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75226">
              <w:rPr>
                <w:i/>
                <w:sz w:val="26"/>
                <w:szCs w:val="26"/>
              </w:rPr>
              <w:t xml:space="preserve">Vi </w:t>
            </w:r>
            <w:proofErr w:type="spellStart"/>
            <w:r w:rsidRPr="00975226">
              <w:rPr>
                <w:i/>
                <w:sz w:val="26"/>
                <w:szCs w:val="26"/>
              </w:rPr>
              <w:t>Hùng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Thắng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(TK XIII)</w:t>
            </w:r>
          </w:p>
        </w:tc>
        <w:tc>
          <w:tcPr>
            <w:tcW w:w="8222" w:type="dxa"/>
            <w:vAlign w:val="center"/>
          </w:tcPr>
          <w:p w14:paraId="5161D464" w14:textId="77777777" w:rsidR="000A2E31" w:rsidRPr="00975226" w:rsidRDefault="000A2E31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 xml:space="preserve">Theo </w:t>
            </w:r>
            <w:proofErr w:type="spellStart"/>
            <w:r w:rsidRPr="00975226">
              <w:rPr>
                <w:sz w:val="26"/>
                <w:szCs w:val="26"/>
              </w:rPr>
              <w:t>một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tài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liệu</w:t>
            </w:r>
            <w:proofErr w:type="spellEnd"/>
            <w:r w:rsidRPr="00975226">
              <w:rPr>
                <w:sz w:val="26"/>
                <w:szCs w:val="26"/>
              </w:rPr>
              <w:t xml:space="preserve">, Vi </w:t>
            </w:r>
            <w:proofErr w:type="spellStart"/>
            <w:r w:rsidRPr="00975226">
              <w:rPr>
                <w:sz w:val="26"/>
                <w:szCs w:val="26"/>
              </w:rPr>
              <w:t>Hùng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Thắng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vị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tướng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tài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người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Vai</w:t>
            </w:r>
            <w:proofErr w:type="spellEnd"/>
            <w:r w:rsidRPr="00975226">
              <w:rPr>
                <w:sz w:val="26"/>
                <w:szCs w:val="26"/>
              </w:rPr>
              <w:t xml:space="preserve">, nay </w:t>
            </w:r>
            <w:proofErr w:type="spellStart"/>
            <w:r w:rsidRPr="00975226">
              <w:rPr>
                <w:sz w:val="26"/>
                <w:szCs w:val="26"/>
              </w:rPr>
              <w:t>thuộc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Kim </w:t>
            </w:r>
            <w:proofErr w:type="spellStart"/>
            <w:r w:rsidRPr="00975226">
              <w:rPr>
                <w:sz w:val="26"/>
                <w:szCs w:val="26"/>
              </w:rPr>
              <w:t>Sơn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Lục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Ngạn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lớn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trong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chiến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chống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giặc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Nguyên</w:t>
            </w:r>
            <w:proofErr w:type="spellEnd"/>
            <w:r w:rsidRPr="00975226">
              <w:rPr>
                <w:sz w:val="26"/>
                <w:szCs w:val="26"/>
              </w:rPr>
              <w:t xml:space="preserve"> – </w:t>
            </w:r>
            <w:proofErr w:type="spellStart"/>
            <w:r w:rsidRPr="00975226">
              <w:rPr>
                <w:sz w:val="26"/>
                <w:szCs w:val="26"/>
              </w:rPr>
              <w:t>Mông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địa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bàn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Lục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Ngạn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="00386029" w:rsidRPr="00975226">
              <w:rPr>
                <w:sz w:val="26"/>
                <w:szCs w:val="26"/>
              </w:rPr>
              <w:t>có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những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ý </w:t>
            </w:r>
            <w:proofErr w:type="spellStart"/>
            <w:r w:rsidR="00386029" w:rsidRPr="00975226">
              <w:rPr>
                <w:sz w:val="26"/>
                <w:szCs w:val="26"/>
              </w:rPr>
              <w:t>kiến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khác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nhau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về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tiểu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sử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và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công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trạng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của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nhân</w:t>
            </w:r>
            <w:proofErr w:type="spellEnd"/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E6F88" w:rsidRPr="00975226">
              <w:rPr>
                <w:sz w:val="26"/>
                <w:szCs w:val="26"/>
              </w:rPr>
              <w:t>vậ</w:t>
            </w:r>
            <w:r w:rsidR="009645BB" w:rsidRPr="00975226">
              <w:rPr>
                <w:sz w:val="26"/>
                <w:szCs w:val="26"/>
              </w:rPr>
              <w:t>t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này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(</w:t>
            </w:r>
            <w:proofErr w:type="spellStart"/>
            <w:r w:rsidR="009645BB" w:rsidRPr="00975226">
              <w:rPr>
                <w:sz w:val="26"/>
                <w:szCs w:val="26"/>
              </w:rPr>
              <w:t>hiện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được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thờ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ở </w:t>
            </w:r>
            <w:proofErr w:type="spellStart"/>
            <w:r w:rsidR="009645BB" w:rsidRPr="00975226">
              <w:rPr>
                <w:sz w:val="26"/>
                <w:szCs w:val="26"/>
              </w:rPr>
              <w:t>đền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Khánh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Vân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, </w:t>
            </w:r>
            <w:proofErr w:type="spellStart"/>
            <w:r w:rsidR="009645BB" w:rsidRPr="00975226">
              <w:rPr>
                <w:sz w:val="26"/>
                <w:szCs w:val="26"/>
              </w:rPr>
              <w:t>thị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trấn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Chũ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, </w:t>
            </w:r>
            <w:proofErr w:type="spellStart"/>
            <w:r w:rsidR="009645BB" w:rsidRPr="00975226">
              <w:rPr>
                <w:sz w:val="26"/>
                <w:szCs w:val="26"/>
              </w:rPr>
              <w:t>huyện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Lục</w:t>
            </w:r>
            <w:proofErr w:type="spellEnd"/>
            <w:r w:rsidR="009645BB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645BB" w:rsidRPr="00975226">
              <w:rPr>
                <w:sz w:val="26"/>
                <w:szCs w:val="26"/>
              </w:rPr>
              <w:t>Ngạn</w:t>
            </w:r>
            <w:proofErr w:type="spellEnd"/>
            <w:r w:rsidR="009645BB" w:rsidRPr="00975226">
              <w:rPr>
                <w:sz w:val="26"/>
                <w:szCs w:val="26"/>
              </w:rPr>
              <w:t>),</w:t>
            </w:r>
            <w:r w:rsidR="00DE6F8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BA7A16" w:rsidRPr="00975226">
              <w:rPr>
                <w:sz w:val="26"/>
                <w:szCs w:val="26"/>
              </w:rPr>
              <w:t>nên</w:t>
            </w:r>
            <w:proofErr w:type="spellEnd"/>
            <w:r w:rsidR="00BA7A1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chưa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phù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hợp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để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đặt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tên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đường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, </w:t>
            </w:r>
            <w:proofErr w:type="spellStart"/>
            <w:r w:rsidR="00386029" w:rsidRPr="00975226">
              <w:rPr>
                <w:sz w:val="26"/>
                <w:szCs w:val="26"/>
              </w:rPr>
              <w:t>phố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và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công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trình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công</w:t>
            </w:r>
            <w:proofErr w:type="spellEnd"/>
            <w:r w:rsidR="00386029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386029" w:rsidRPr="00975226">
              <w:rPr>
                <w:sz w:val="26"/>
                <w:szCs w:val="26"/>
              </w:rPr>
              <w:t>cộng</w:t>
            </w:r>
            <w:proofErr w:type="spellEnd"/>
            <w:r w:rsidR="00386029" w:rsidRPr="00975226">
              <w:rPr>
                <w:sz w:val="26"/>
                <w:szCs w:val="26"/>
              </w:rPr>
              <w:t>.</w:t>
            </w:r>
          </w:p>
        </w:tc>
      </w:tr>
      <w:tr w:rsidR="000A2E31" w:rsidRPr="00975226" w14:paraId="7514DD32" w14:textId="77777777" w:rsidTr="002B796F">
        <w:tc>
          <w:tcPr>
            <w:tcW w:w="426" w:type="dxa"/>
            <w:vAlign w:val="center"/>
          </w:tcPr>
          <w:p w14:paraId="60C61B1C" w14:textId="77777777" w:rsidR="000A2E31" w:rsidRPr="00975226" w:rsidRDefault="000A2E3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2B0AFA8F" w14:textId="77777777" w:rsidR="000A2E31" w:rsidRPr="00975226" w:rsidRDefault="000A2E31" w:rsidP="0097522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Thân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Đức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Luận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(1860-1944)</w:t>
            </w:r>
          </w:p>
        </w:tc>
        <w:tc>
          <w:tcPr>
            <w:tcW w:w="8222" w:type="dxa"/>
            <w:vAlign w:val="center"/>
          </w:tcPr>
          <w:p w14:paraId="5F3AFD50" w14:textId="77777777" w:rsidR="000A2E31" w:rsidRPr="00975226" w:rsidRDefault="000A2E31" w:rsidP="0097522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Thân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Đức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Luận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một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vật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05DA8" w:rsidRPr="00975226">
              <w:rPr>
                <w:sz w:val="26"/>
                <w:szCs w:val="26"/>
              </w:rPr>
              <w:t>lịch</w:t>
            </w:r>
            <w:proofErr w:type="spellEnd"/>
            <w:r w:rsidR="00905DA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05DA8" w:rsidRPr="00975226">
              <w:rPr>
                <w:sz w:val="26"/>
                <w:szCs w:val="26"/>
              </w:rPr>
              <w:t>sử</w:t>
            </w:r>
            <w:proofErr w:type="spellEnd"/>
            <w:r w:rsidR="00905DA8"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nhiều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đóng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góp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đối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với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cuộc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khởi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nghĩa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quê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Trũng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Ngọc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Châu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Yên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nhiều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tài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liệu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cho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rằng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sau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đầu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hàng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thự</w:t>
            </w:r>
            <w:r w:rsidR="00905DA8" w:rsidRPr="00975226">
              <w:rPr>
                <w:sz w:val="26"/>
                <w:szCs w:val="26"/>
              </w:rPr>
              <w:t>c</w:t>
            </w:r>
            <w:proofErr w:type="spellEnd"/>
            <w:r w:rsidR="00905DA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05DA8" w:rsidRPr="00975226">
              <w:rPr>
                <w:sz w:val="26"/>
                <w:szCs w:val="26"/>
              </w:rPr>
              <w:t>dân</w:t>
            </w:r>
            <w:proofErr w:type="spellEnd"/>
            <w:r w:rsidR="00905DA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05DA8" w:rsidRPr="00975226">
              <w:rPr>
                <w:sz w:val="26"/>
                <w:szCs w:val="26"/>
              </w:rPr>
              <w:t>Pháp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Ngày</w:t>
            </w:r>
            <w:proofErr w:type="spellEnd"/>
            <w:r w:rsidRPr="00975226">
              <w:rPr>
                <w:sz w:val="26"/>
                <w:szCs w:val="26"/>
              </w:rPr>
              <w:t xml:space="preserve"> 15/10/2018, </w:t>
            </w:r>
            <w:proofErr w:type="spellStart"/>
            <w:r w:rsidRPr="00975226">
              <w:rPr>
                <w:sz w:val="26"/>
                <w:szCs w:val="26"/>
              </w:rPr>
              <w:t>Viện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Sử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học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cũng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ý </w:t>
            </w:r>
            <w:proofErr w:type="spellStart"/>
            <w:r w:rsidRPr="00975226">
              <w:rPr>
                <w:sz w:val="26"/>
                <w:szCs w:val="26"/>
              </w:rPr>
              <w:t>kiến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bằng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văn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bản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số</w:t>
            </w:r>
            <w:proofErr w:type="spellEnd"/>
            <w:r w:rsidRPr="00975226">
              <w:rPr>
                <w:sz w:val="26"/>
                <w:szCs w:val="26"/>
              </w:rPr>
              <w:t xml:space="preserve"> 189/VSH-LSVNCĐ </w:t>
            </w:r>
            <w:proofErr w:type="spellStart"/>
            <w:r w:rsidRPr="00975226">
              <w:rPr>
                <w:sz w:val="26"/>
                <w:szCs w:val="26"/>
              </w:rPr>
              <w:t>đánh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giá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xác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nhận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về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vai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trò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lịch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sử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của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Đức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Luận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trong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cũng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nêu</w:t>
            </w:r>
            <w:proofErr w:type="spellEnd"/>
            <w:r w:rsidRPr="00975226">
              <w:rPr>
                <w:sz w:val="26"/>
                <w:szCs w:val="26"/>
              </w:rPr>
              <w:t xml:space="preserve"> chi </w:t>
            </w:r>
            <w:proofErr w:type="spellStart"/>
            <w:r w:rsidRPr="00975226">
              <w:rPr>
                <w:sz w:val="26"/>
                <w:szCs w:val="26"/>
              </w:rPr>
              <w:t>tiết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Vì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thế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đây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vật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lịch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sử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còn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những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đánh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giá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khác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nhau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về</w:t>
            </w:r>
            <w:proofErr w:type="spellEnd"/>
            <w:r w:rsidR="00850CA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850CA6" w:rsidRPr="00975226">
              <w:rPr>
                <w:sz w:val="26"/>
                <w:szCs w:val="26"/>
              </w:rPr>
              <w:t>tiểu</w:t>
            </w:r>
            <w:proofErr w:type="spellEnd"/>
            <w:r w:rsidR="00850CA6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850CA6" w:rsidRPr="00975226">
              <w:rPr>
                <w:sz w:val="26"/>
                <w:szCs w:val="26"/>
              </w:rPr>
              <w:t>sử</w:t>
            </w:r>
            <w:proofErr w:type="spellEnd"/>
            <w:r w:rsidR="00850CA6" w:rsidRPr="00975226">
              <w:rPr>
                <w:sz w:val="26"/>
                <w:szCs w:val="26"/>
              </w:rPr>
              <w:t>,</w:t>
            </w:r>
            <w:r w:rsidR="00905DA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05DA8" w:rsidRPr="00975226">
              <w:rPr>
                <w:sz w:val="26"/>
                <w:szCs w:val="26"/>
              </w:rPr>
              <w:t>công</w:t>
            </w:r>
            <w:proofErr w:type="spellEnd"/>
            <w:r w:rsidR="00905DA8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905DA8" w:rsidRPr="00975226">
              <w:rPr>
                <w:sz w:val="26"/>
                <w:szCs w:val="26"/>
              </w:rPr>
              <w:t>trạng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chưa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phù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hợp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0A2E31" w:rsidRPr="00975226" w14:paraId="35CA4675" w14:textId="77777777" w:rsidTr="002B796F">
        <w:tc>
          <w:tcPr>
            <w:tcW w:w="426" w:type="dxa"/>
            <w:vAlign w:val="center"/>
          </w:tcPr>
          <w:p w14:paraId="3C76C006" w14:textId="77777777" w:rsidR="000A2E31" w:rsidRPr="00975226" w:rsidRDefault="000A2E3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32B17F92" w14:textId="77777777" w:rsidR="000A2E31" w:rsidRPr="00975226" w:rsidRDefault="000A2E31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975226">
              <w:rPr>
                <w:i/>
                <w:sz w:val="26"/>
                <w:szCs w:val="26"/>
              </w:rPr>
              <w:t>Nguyễn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Nhân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Trừng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(1587 - ?)</w:t>
            </w:r>
          </w:p>
        </w:tc>
        <w:tc>
          <w:tcPr>
            <w:tcW w:w="8222" w:type="dxa"/>
            <w:vAlign w:val="center"/>
          </w:tcPr>
          <w:p w14:paraId="5E77D243" w14:textId="77777777" w:rsidR="000A2E31" w:rsidRPr="00975226" w:rsidRDefault="000A2E31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Nhà</w:t>
            </w:r>
            <w:proofErr w:type="spellEnd"/>
            <w:r w:rsidRPr="00975226">
              <w:rPr>
                <w:sz w:val="26"/>
                <w:szCs w:val="26"/>
              </w:rPr>
              <w:t xml:space="preserve"> khoa </w:t>
            </w:r>
            <w:proofErr w:type="spellStart"/>
            <w:r w:rsidRPr="00975226">
              <w:rPr>
                <w:sz w:val="26"/>
                <w:szCs w:val="26"/>
              </w:rPr>
              <w:t>bảng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đỗ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Đồng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tiến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sĩ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xuất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thời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vua</w:t>
            </w:r>
            <w:proofErr w:type="spellEnd"/>
            <w:r w:rsidRPr="00975226">
              <w:rPr>
                <w:sz w:val="26"/>
                <w:szCs w:val="26"/>
              </w:rPr>
              <w:t xml:space="preserve"> Lê </w:t>
            </w:r>
            <w:proofErr w:type="spellStart"/>
            <w:r w:rsidRPr="00975226">
              <w:rPr>
                <w:sz w:val="26"/>
                <w:szCs w:val="26"/>
              </w:rPr>
              <w:t>Thần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Tông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quê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Liễn</w:t>
            </w:r>
            <w:proofErr w:type="spellEnd"/>
            <w:r w:rsidRPr="00975226">
              <w:rPr>
                <w:sz w:val="26"/>
                <w:szCs w:val="26"/>
              </w:rPr>
              <w:t xml:space="preserve">, nay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thôn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Ngọc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Liễn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Châu</w:t>
            </w:r>
            <w:proofErr w:type="spellEnd"/>
            <w:r w:rsidRPr="00975226">
              <w:rPr>
                <w:sz w:val="26"/>
                <w:szCs w:val="26"/>
              </w:rPr>
              <w:t xml:space="preserve"> Minh,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Hiệp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Hòa</w:t>
            </w:r>
            <w:proofErr w:type="spellEnd"/>
            <w:r w:rsidRPr="00975226">
              <w:rPr>
                <w:sz w:val="26"/>
                <w:szCs w:val="26"/>
              </w:rPr>
              <w:t xml:space="preserve">. </w:t>
            </w:r>
            <w:proofErr w:type="spellStart"/>
            <w:r w:rsidRPr="00975226">
              <w:rPr>
                <w:sz w:val="26"/>
                <w:szCs w:val="26"/>
              </w:rPr>
              <w:t>Tuy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nhiên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trong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tiểu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sử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ghi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rõ</w:t>
            </w:r>
            <w:proofErr w:type="spellEnd"/>
            <w:r w:rsidRPr="00975226">
              <w:rPr>
                <w:sz w:val="26"/>
                <w:szCs w:val="26"/>
              </w:rPr>
              <w:t xml:space="preserve"> do </w:t>
            </w:r>
            <w:proofErr w:type="spellStart"/>
            <w:r w:rsidRPr="00975226">
              <w:rPr>
                <w:sz w:val="26"/>
                <w:szCs w:val="26"/>
              </w:rPr>
              <w:t>năm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Nguyễn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Trừng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ngầm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giúp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Nguyễn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Trật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làm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bài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triều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không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tiến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sĩ</w:t>
            </w:r>
            <w:proofErr w:type="spellEnd"/>
            <w:r w:rsidRPr="00975226">
              <w:rPr>
                <w:sz w:val="26"/>
                <w:szCs w:val="26"/>
              </w:rPr>
              <w:t xml:space="preserve">. Do </w:t>
            </w:r>
            <w:proofErr w:type="spellStart"/>
            <w:r w:rsidRPr="00975226">
              <w:rPr>
                <w:sz w:val="26"/>
                <w:szCs w:val="26"/>
              </w:rPr>
              <w:t>vậy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nhân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vật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lịch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sử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chưa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phù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hợp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  <w:tr w:rsidR="000A2E31" w:rsidRPr="00975226" w14:paraId="734917CE" w14:textId="77777777" w:rsidTr="002B796F">
        <w:tc>
          <w:tcPr>
            <w:tcW w:w="426" w:type="dxa"/>
            <w:vAlign w:val="center"/>
          </w:tcPr>
          <w:p w14:paraId="2BFDC27C" w14:textId="77777777" w:rsidR="000A2E31" w:rsidRPr="00975226" w:rsidRDefault="000A2E31" w:rsidP="00975226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97522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411AC991" w14:textId="77777777" w:rsidR="000A2E31" w:rsidRPr="00975226" w:rsidRDefault="000A2E31" w:rsidP="00975226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r w:rsidRPr="00975226">
              <w:rPr>
                <w:i/>
                <w:sz w:val="26"/>
                <w:szCs w:val="26"/>
              </w:rPr>
              <w:t xml:space="preserve">Lê </w:t>
            </w:r>
            <w:proofErr w:type="spellStart"/>
            <w:r w:rsidRPr="00975226">
              <w:rPr>
                <w:i/>
                <w:sz w:val="26"/>
                <w:szCs w:val="26"/>
              </w:rPr>
              <w:t>Nhữ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i/>
                <w:sz w:val="26"/>
                <w:szCs w:val="26"/>
              </w:rPr>
              <w:t>Thông</w:t>
            </w:r>
            <w:proofErr w:type="spellEnd"/>
            <w:r w:rsidRPr="00975226">
              <w:rPr>
                <w:i/>
                <w:sz w:val="26"/>
                <w:szCs w:val="26"/>
              </w:rPr>
              <w:t xml:space="preserve"> (TK XV)</w:t>
            </w:r>
          </w:p>
        </w:tc>
        <w:tc>
          <w:tcPr>
            <w:tcW w:w="8222" w:type="dxa"/>
            <w:vAlign w:val="center"/>
          </w:tcPr>
          <w:p w14:paraId="3BB39432" w14:textId="77777777" w:rsidR="000A2E31" w:rsidRPr="00975226" w:rsidRDefault="000A2E31" w:rsidP="00975226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 w:rsidRPr="00975226">
              <w:rPr>
                <w:sz w:val="26"/>
                <w:szCs w:val="26"/>
              </w:rPr>
              <w:t>Nhà</w:t>
            </w:r>
            <w:proofErr w:type="spellEnd"/>
            <w:r w:rsidRPr="00975226">
              <w:rPr>
                <w:sz w:val="26"/>
                <w:szCs w:val="26"/>
              </w:rPr>
              <w:t xml:space="preserve"> khoa </w:t>
            </w:r>
            <w:proofErr w:type="spellStart"/>
            <w:r w:rsidRPr="00975226">
              <w:rPr>
                <w:sz w:val="26"/>
                <w:szCs w:val="26"/>
              </w:rPr>
              <w:t>bảng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quê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Phúc</w:t>
            </w:r>
            <w:proofErr w:type="spellEnd"/>
            <w:r w:rsidRPr="00975226">
              <w:rPr>
                <w:sz w:val="26"/>
                <w:szCs w:val="26"/>
              </w:rPr>
              <w:t xml:space="preserve"> Linh, nay </w:t>
            </w:r>
            <w:proofErr w:type="spellStart"/>
            <w:r w:rsidRPr="00975226">
              <w:rPr>
                <w:sz w:val="26"/>
                <w:szCs w:val="26"/>
              </w:rPr>
              <w:t>là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thôn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Phúc</w:t>
            </w:r>
            <w:proofErr w:type="spellEnd"/>
            <w:r w:rsidRPr="00975226">
              <w:rPr>
                <w:sz w:val="26"/>
                <w:szCs w:val="26"/>
              </w:rPr>
              <w:t xml:space="preserve"> Linh, </w:t>
            </w:r>
            <w:proofErr w:type="spellStart"/>
            <w:r w:rsidRPr="00975226">
              <w:rPr>
                <w:sz w:val="26"/>
                <w:szCs w:val="26"/>
              </w:rPr>
              <w:t>xã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Hương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Lâm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huyện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Hiệ</w:t>
            </w:r>
            <w:r w:rsidR="00DF0182" w:rsidRPr="00975226">
              <w:rPr>
                <w:sz w:val="26"/>
                <w:szCs w:val="26"/>
              </w:rPr>
              <w:t>p</w:t>
            </w:r>
            <w:proofErr w:type="spellEnd"/>
            <w:r w:rsidR="00DF0182" w:rsidRPr="00975226">
              <w:rPr>
                <w:sz w:val="26"/>
                <w:szCs w:val="26"/>
              </w:rPr>
              <w:t xml:space="preserve"> </w:t>
            </w:r>
            <w:proofErr w:type="spellStart"/>
            <w:r w:rsidR="00DF0182" w:rsidRPr="00975226">
              <w:rPr>
                <w:sz w:val="26"/>
                <w:szCs w:val="26"/>
              </w:rPr>
              <w:t>Hòa</w:t>
            </w:r>
            <w:proofErr w:type="spellEnd"/>
            <w:r w:rsidRPr="00975226">
              <w:rPr>
                <w:sz w:val="26"/>
                <w:szCs w:val="26"/>
              </w:rPr>
              <w:t xml:space="preserve">. Do </w:t>
            </w:r>
            <w:proofErr w:type="spellStart"/>
            <w:r w:rsidRPr="00975226">
              <w:rPr>
                <w:sz w:val="26"/>
                <w:szCs w:val="26"/>
              </w:rPr>
              <w:t>có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rất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ít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nguồn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tài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liệu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tiểu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sử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trạng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của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nhân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vật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này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còn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chưa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rõ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ràng</w:t>
            </w:r>
            <w:proofErr w:type="spellEnd"/>
            <w:r w:rsidRPr="00975226">
              <w:rPr>
                <w:sz w:val="26"/>
                <w:szCs w:val="26"/>
              </w:rPr>
              <w:t xml:space="preserve">, do </w:t>
            </w:r>
            <w:proofErr w:type="spellStart"/>
            <w:r w:rsidRPr="00975226">
              <w:rPr>
                <w:sz w:val="26"/>
                <w:szCs w:val="26"/>
              </w:rPr>
              <w:t>vậy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chưa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phù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hợp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để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đặt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tên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đường</w:t>
            </w:r>
            <w:proofErr w:type="spellEnd"/>
            <w:r w:rsidRPr="00975226">
              <w:rPr>
                <w:sz w:val="26"/>
                <w:szCs w:val="26"/>
              </w:rPr>
              <w:t xml:space="preserve">, </w:t>
            </w:r>
            <w:proofErr w:type="spellStart"/>
            <w:r w:rsidRPr="00975226">
              <w:rPr>
                <w:sz w:val="26"/>
                <w:szCs w:val="26"/>
              </w:rPr>
              <w:t>phố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và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trình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công</w:t>
            </w:r>
            <w:proofErr w:type="spellEnd"/>
            <w:r w:rsidRPr="00975226">
              <w:rPr>
                <w:sz w:val="26"/>
                <w:szCs w:val="26"/>
              </w:rPr>
              <w:t xml:space="preserve"> </w:t>
            </w:r>
            <w:proofErr w:type="spellStart"/>
            <w:r w:rsidRPr="00975226">
              <w:rPr>
                <w:sz w:val="26"/>
                <w:szCs w:val="26"/>
              </w:rPr>
              <w:t>cộng</w:t>
            </w:r>
            <w:proofErr w:type="spellEnd"/>
            <w:r w:rsidRPr="00975226">
              <w:rPr>
                <w:sz w:val="26"/>
                <w:szCs w:val="26"/>
              </w:rPr>
              <w:t>.</w:t>
            </w:r>
          </w:p>
        </w:tc>
      </w:tr>
    </w:tbl>
    <w:p w14:paraId="56232B47" w14:textId="77777777" w:rsidR="00CA1939" w:rsidRPr="00975226" w:rsidRDefault="00CA1939" w:rsidP="00975226">
      <w:pPr>
        <w:spacing w:after="0" w:line="360" w:lineRule="exact"/>
        <w:rPr>
          <w:sz w:val="26"/>
          <w:szCs w:val="26"/>
        </w:rPr>
      </w:pPr>
    </w:p>
    <w:sectPr w:rsidR="00CA1939" w:rsidRPr="00975226" w:rsidSect="0069796D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524E" w14:textId="77777777" w:rsidR="0059010A" w:rsidRDefault="0059010A" w:rsidP="00A26469">
      <w:pPr>
        <w:spacing w:after="0" w:line="240" w:lineRule="auto"/>
      </w:pPr>
      <w:r>
        <w:separator/>
      </w:r>
    </w:p>
  </w:endnote>
  <w:endnote w:type="continuationSeparator" w:id="0">
    <w:p w14:paraId="2A5C92A8" w14:textId="77777777" w:rsidR="0059010A" w:rsidRDefault="0059010A" w:rsidP="00A2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94459"/>
      <w:docPartObj>
        <w:docPartGallery w:val="Page Numbers (Bottom of Page)"/>
        <w:docPartUnique/>
      </w:docPartObj>
    </w:sdtPr>
    <w:sdtEndPr/>
    <w:sdtContent>
      <w:p w14:paraId="004B0D81" w14:textId="77777777" w:rsidR="00C431B0" w:rsidRDefault="00590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1B1AD" w14:textId="77777777" w:rsidR="00C431B0" w:rsidRDefault="00C43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0442" w14:textId="77777777" w:rsidR="0059010A" w:rsidRDefault="0059010A" w:rsidP="00A26469">
      <w:pPr>
        <w:spacing w:after="0" w:line="240" w:lineRule="auto"/>
      </w:pPr>
      <w:r>
        <w:separator/>
      </w:r>
    </w:p>
  </w:footnote>
  <w:footnote w:type="continuationSeparator" w:id="0">
    <w:p w14:paraId="0B1B17EB" w14:textId="77777777" w:rsidR="0059010A" w:rsidRDefault="0059010A" w:rsidP="00A2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C05"/>
    <w:multiLevelType w:val="hybridMultilevel"/>
    <w:tmpl w:val="7AD4B968"/>
    <w:lvl w:ilvl="0" w:tplc="EF3A3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62197"/>
    <w:multiLevelType w:val="hybridMultilevel"/>
    <w:tmpl w:val="BA1EACA4"/>
    <w:lvl w:ilvl="0" w:tplc="4E5A6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C6F2A"/>
    <w:multiLevelType w:val="hybridMultilevel"/>
    <w:tmpl w:val="D38C2198"/>
    <w:lvl w:ilvl="0" w:tplc="615EA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B12C7"/>
    <w:multiLevelType w:val="hybridMultilevel"/>
    <w:tmpl w:val="2D382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85"/>
    <w:rsid w:val="00001320"/>
    <w:rsid w:val="00013503"/>
    <w:rsid w:val="00021284"/>
    <w:rsid w:val="000236C6"/>
    <w:rsid w:val="00026141"/>
    <w:rsid w:val="00052610"/>
    <w:rsid w:val="00055D38"/>
    <w:rsid w:val="000652FB"/>
    <w:rsid w:val="000704C4"/>
    <w:rsid w:val="00071949"/>
    <w:rsid w:val="000726D9"/>
    <w:rsid w:val="000763E1"/>
    <w:rsid w:val="000830BB"/>
    <w:rsid w:val="00084539"/>
    <w:rsid w:val="00085BB5"/>
    <w:rsid w:val="0009011F"/>
    <w:rsid w:val="000A2E31"/>
    <w:rsid w:val="000A3292"/>
    <w:rsid w:val="000A5476"/>
    <w:rsid w:val="000A5666"/>
    <w:rsid w:val="000D4542"/>
    <w:rsid w:val="000E0ED6"/>
    <w:rsid w:val="000E42C6"/>
    <w:rsid w:val="000E5ACA"/>
    <w:rsid w:val="000F0AA2"/>
    <w:rsid w:val="00101743"/>
    <w:rsid w:val="00110291"/>
    <w:rsid w:val="00112817"/>
    <w:rsid w:val="00115301"/>
    <w:rsid w:val="00116457"/>
    <w:rsid w:val="00124EE7"/>
    <w:rsid w:val="0013789D"/>
    <w:rsid w:val="001440FF"/>
    <w:rsid w:val="00161BC0"/>
    <w:rsid w:val="00177836"/>
    <w:rsid w:val="00184F92"/>
    <w:rsid w:val="00185359"/>
    <w:rsid w:val="001872CE"/>
    <w:rsid w:val="00192C76"/>
    <w:rsid w:val="00192CBE"/>
    <w:rsid w:val="001A3EB3"/>
    <w:rsid w:val="001A78C9"/>
    <w:rsid w:val="001B30BA"/>
    <w:rsid w:val="001B67DC"/>
    <w:rsid w:val="001B76DC"/>
    <w:rsid w:val="001C77BD"/>
    <w:rsid w:val="001D389F"/>
    <w:rsid w:val="001D3C6D"/>
    <w:rsid w:val="001E0E63"/>
    <w:rsid w:val="001F0C0C"/>
    <w:rsid w:val="001F1943"/>
    <w:rsid w:val="001F5A17"/>
    <w:rsid w:val="001F6C3B"/>
    <w:rsid w:val="002105A5"/>
    <w:rsid w:val="00210EF7"/>
    <w:rsid w:val="00211F60"/>
    <w:rsid w:val="00215B85"/>
    <w:rsid w:val="00222BF2"/>
    <w:rsid w:val="00234AC2"/>
    <w:rsid w:val="00261841"/>
    <w:rsid w:val="00273B28"/>
    <w:rsid w:val="002768C4"/>
    <w:rsid w:val="00276D89"/>
    <w:rsid w:val="00291DCB"/>
    <w:rsid w:val="00292EBE"/>
    <w:rsid w:val="002946AE"/>
    <w:rsid w:val="002A2602"/>
    <w:rsid w:val="002A709F"/>
    <w:rsid w:val="002B3070"/>
    <w:rsid w:val="002B53A5"/>
    <w:rsid w:val="002B796F"/>
    <w:rsid w:val="002E4502"/>
    <w:rsid w:val="00314DFD"/>
    <w:rsid w:val="00317D44"/>
    <w:rsid w:val="00330223"/>
    <w:rsid w:val="00332163"/>
    <w:rsid w:val="00335CA0"/>
    <w:rsid w:val="0033690F"/>
    <w:rsid w:val="00345928"/>
    <w:rsid w:val="003540D5"/>
    <w:rsid w:val="00356ACA"/>
    <w:rsid w:val="003710D3"/>
    <w:rsid w:val="00375956"/>
    <w:rsid w:val="00386029"/>
    <w:rsid w:val="003869EA"/>
    <w:rsid w:val="00390482"/>
    <w:rsid w:val="00397FBA"/>
    <w:rsid w:val="003B1D98"/>
    <w:rsid w:val="003B461B"/>
    <w:rsid w:val="003C13E3"/>
    <w:rsid w:val="003C39EF"/>
    <w:rsid w:val="003C5360"/>
    <w:rsid w:val="003D3874"/>
    <w:rsid w:val="003D6E38"/>
    <w:rsid w:val="003F1114"/>
    <w:rsid w:val="003F5361"/>
    <w:rsid w:val="00405B0C"/>
    <w:rsid w:val="00407ADF"/>
    <w:rsid w:val="0041410D"/>
    <w:rsid w:val="004146B4"/>
    <w:rsid w:val="004178C7"/>
    <w:rsid w:val="00426791"/>
    <w:rsid w:val="00431418"/>
    <w:rsid w:val="00434D49"/>
    <w:rsid w:val="0044625C"/>
    <w:rsid w:val="004723A8"/>
    <w:rsid w:val="00494DAB"/>
    <w:rsid w:val="00495AD7"/>
    <w:rsid w:val="004A2606"/>
    <w:rsid w:val="004A4B55"/>
    <w:rsid w:val="004D53D7"/>
    <w:rsid w:val="004D7023"/>
    <w:rsid w:val="004D70D9"/>
    <w:rsid w:val="004E7482"/>
    <w:rsid w:val="00502B6C"/>
    <w:rsid w:val="00504B20"/>
    <w:rsid w:val="00506296"/>
    <w:rsid w:val="0050693D"/>
    <w:rsid w:val="00513D50"/>
    <w:rsid w:val="005173FD"/>
    <w:rsid w:val="0053247E"/>
    <w:rsid w:val="00534805"/>
    <w:rsid w:val="0055087D"/>
    <w:rsid w:val="00560D26"/>
    <w:rsid w:val="00561330"/>
    <w:rsid w:val="005621EC"/>
    <w:rsid w:val="0059010A"/>
    <w:rsid w:val="005937FB"/>
    <w:rsid w:val="005A1B53"/>
    <w:rsid w:val="005A5EA7"/>
    <w:rsid w:val="005B1463"/>
    <w:rsid w:val="005B1501"/>
    <w:rsid w:val="005D28EF"/>
    <w:rsid w:val="005F3023"/>
    <w:rsid w:val="005F4807"/>
    <w:rsid w:val="005F4961"/>
    <w:rsid w:val="005F642E"/>
    <w:rsid w:val="00600315"/>
    <w:rsid w:val="00617D95"/>
    <w:rsid w:val="006232C8"/>
    <w:rsid w:val="00631638"/>
    <w:rsid w:val="00646082"/>
    <w:rsid w:val="00646DC2"/>
    <w:rsid w:val="00647E26"/>
    <w:rsid w:val="00650690"/>
    <w:rsid w:val="00653C54"/>
    <w:rsid w:val="00672534"/>
    <w:rsid w:val="00673B36"/>
    <w:rsid w:val="00674C7E"/>
    <w:rsid w:val="006750ED"/>
    <w:rsid w:val="00677C0F"/>
    <w:rsid w:val="00681B34"/>
    <w:rsid w:val="006824F9"/>
    <w:rsid w:val="006844BB"/>
    <w:rsid w:val="006923ED"/>
    <w:rsid w:val="0069796D"/>
    <w:rsid w:val="006A1C81"/>
    <w:rsid w:val="006A4CDB"/>
    <w:rsid w:val="006B1ADD"/>
    <w:rsid w:val="006B2049"/>
    <w:rsid w:val="006B3C4E"/>
    <w:rsid w:val="006C4298"/>
    <w:rsid w:val="006C7362"/>
    <w:rsid w:val="006D7517"/>
    <w:rsid w:val="006D78AB"/>
    <w:rsid w:val="006E125E"/>
    <w:rsid w:val="006E3E3B"/>
    <w:rsid w:val="006E695B"/>
    <w:rsid w:val="006F3206"/>
    <w:rsid w:val="007140C6"/>
    <w:rsid w:val="00715BEA"/>
    <w:rsid w:val="00717A77"/>
    <w:rsid w:val="00723B2B"/>
    <w:rsid w:val="00724186"/>
    <w:rsid w:val="00735FCB"/>
    <w:rsid w:val="00737323"/>
    <w:rsid w:val="00747749"/>
    <w:rsid w:val="007565E6"/>
    <w:rsid w:val="00774EA1"/>
    <w:rsid w:val="00782302"/>
    <w:rsid w:val="007843B9"/>
    <w:rsid w:val="00785351"/>
    <w:rsid w:val="007858F1"/>
    <w:rsid w:val="0078641F"/>
    <w:rsid w:val="007A78F2"/>
    <w:rsid w:val="007D4865"/>
    <w:rsid w:val="007F3A07"/>
    <w:rsid w:val="0080013D"/>
    <w:rsid w:val="008004F5"/>
    <w:rsid w:val="008009C7"/>
    <w:rsid w:val="00804DA7"/>
    <w:rsid w:val="008211F9"/>
    <w:rsid w:val="008235D4"/>
    <w:rsid w:val="00823B55"/>
    <w:rsid w:val="00826E3C"/>
    <w:rsid w:val="00835A09"/>
    <w:rsid w:val="00846FC3"/>
    <w:rsid w:val="00850CA6"/>
    <w:rsid w:val="00851746"/>
    <w:rsid w:val="00855DDE"/>
    <w:rsid w:val="00864B59"/>
    <w:rsid w:val="00872176"/>
    <w:rsid w:val="00880CAF"/>
    <w:rsid w:val="00887724"/>
    <w:rsid w:val="008970CF"/>
    <w:rsid w:val="008A15D8"/>
    <w:rsid w:val="008A5FFC"/>
    <w:rsid w:val="008B0421"/>
    <w:rsid w:val="008B1535"/>
    <w:rsid w:val="008B4038"/>
    <w:rsid w:val="008B7ED4"/>
    <w:rsid w:val="008C0C47"/>
    <w:rsid w:val="008D6C28"/>
    <w:rsid w:val="008E00FF"/>
    <w:rsid w:val="008F5976"/>
    <w:rsid w:val="00903BA3"/>
    <w:rsid w:val="00905DA8"/>
    <w:rsid w:val="00905F1E"/>
    <w:rsid w:val="00911464"/>
    <w:rsid w:val="00911473"/>
    <w:rsid w:val="009132D4"/>
    <w:rsid w:val="00913B37"/>
    <w:rsid w:val="00915101"/>
    <w:rsid w:val="00917D39"/>
    <w:rsid w:val="00930395"/>
    <w:rsid w:val="00931938"/>
    <w:rsid w:val="0093307F"/>
    <w:rsid w:val="00936D8B"/>
    <w:rsid w:val="00940D15"/>
    <w:rsid w:val="00944A4F"/>
    <w:rsid w:val="00956696"/>
    <w:rsid w:val="009609CB"/>
    <w:rsid w:val="00961984"/>
    <w:rsid w:val="009645BB"/>
    <w:rsid w:val="0097404C"/>
    <w:rsid w:val="00975226"/>
    <w:rsid w:val="00983A5F"/>
    <w:rsid w:val="009928EC"/>
    <w:rsid w:val="009A71D4"/>
    <w:rsid w:val="009C122C"/>
    <w:rsid w:val="009D0BCF"/>
    <w:rsid w:val="009D37D4"/>
    <w:rsid w:val="009E0508"/>
    <w:rsid w:val="009E2BDB"/>
    <w:rsid w:val="009E3FA7"/>
    <w:rsid w:val="009E58B9"/>
    <w:rsid w:val="009F26D1"/>
    <w:rsid w:val="00A2256D"/>
    <w:rsid w:val="00A26297"/>
    <w:rsid w:val="00A26469"/>
    <w:rsid w:val="00A32D08"/>
    <w:rsid w:val="00A37E0B"/>
    <w:rsid w:val="00A51983"/>
    <w:rsid w:val="00A529B1"/>
    <w:rsid w:val="00A5712C"/>
    <w:rsid w:val="00A64AD2"/>
    <w:rsid w:val="00A64D3C"/>
    <w:rsid w:val="00A7226F"/>
    <w:rsid w:val="00A7453F"/>
    <w:rsid w:val="00A74B73"/>
    <w:rsid w:val="00A775E1"/>
    <w:rsid w:val="00A81A73"/>
    <w:rsid w:val="00A82C7D"/>
    <w:rsid w:val="00AA1429"/>
    <w:rsid w:val="00AC4BF8"/>
    <w:rsid w:val="00AC6BF2"/>
    <w:rsid w:val="00AD0295"/>
    <w:rsid w:val="00AD4947"/>
    <w:rsid w:val="00AE262F"/>
    <w:rsid w:val="00AE43A8"/>
    <w:rsid w:val="00AE759B"/>
    <w:rsid w:val="00AF0DC3"/>
    <w:rsid w:val="00AF1E59"/>
    <w:rsid w:val="00AF24D9"/>
    <w:rsid w:val="00AF583D"/>
    <w:rsid w:val="00B0377D"/>
    <w:rsid w:val="00B06083"/>
    <w:rsid w:val="00B10ECE"/>
    <w:rsid w:val="00B12859"/>
    <w:rsid w:val="00B21A5A"/>
    <w:rsid w:val="00B240D9"/>
    <w:rsid w:val="00B24191"/>
    <w:rsid w:val="00B2609A"/>
    <w:rsid w:val="00B424BB"/>
    <w:rsid w:val="00B42D6B"/>
    <w:rsid w:val="00B431F5"/>
    <w:rsid w:val="00B51BBB"/>
    <w:rsid w:val="00B54BEA"/>
    <w:rsid w:val="00B60B37"/>
    <w:rsid w:val="00B633D1"/>
    <w:rsid w:val="00B91187"/>
    <w:rsid w:val="00B92729"/>
    <w:rsid w:val="00B9590D"/>
    <w:rsid w:val="00B97613"/>
    <w:rsid w:val="00BA1939"/>
    <w:rsid w:val="00BA7A16"/>
    <w:rsid w:val="00BB11FB"/>
    <w:rsid w:val="00BB1E7E"/>
    <w:rsid w:val="00BB3591"/>
    <w:rsid w:val="00BC372B"/>
    <w:rsid w:val="00BD2A1A"/>
    <w:rsid w:val="00BE0F82"/>
    <w:rsid w:val="00BE28B0"/>
    <w:rsid w:val="00BE7EDF"/>
    <w:rsid w:val="00C031C0"/>
    <w:rsid w:val="00C0528B"/>
    <w:rsid w:val="00C16FA6"/>
    <w:rsid w:val="00C3282B"/>
    <w:rsid w:val="00C329F9"/>
    <w:rsid w:val="00C431B0"/>
    <w:rsid w:val="00C57E50"/>
    <w:rsid w:val="00C63319"/>
    <w:rsid w:val="00C84F9E"/>
    <w:rsid w:val="00C86DCF"/>
    <w:rsid w:val="00C94BF9"/>
    <w:rsid w:val="00C96B42"/>
    <w:rsid w:val="00C96C39"/>
    <w:rsid w:val="00CA1939"/>
    <w:rsid w:val="00CA6905"/>
    <w:rsid w:val="00CA74AF"/>
    <w:rsid w:val="00CB2D13"/>
    <w:rsid w:val="00CB34CB"/>
    <w:rsid w:val="00CD21F2"/>
    <w:rsid w:val="00CE20F7"/>
    <w:rsid w:val="00CE2E9F"/>
    <w:rsid w:val="00CF589E"/>
    <w:rsid w:val="00D0268E"/>
    <w:rsid w:val="00D2645C"/>
    <w:rsid w:val="00D34078"/>
    <w:rsid w:val="00D431C9"/>
    <w:rsid w:val="00D51B6E"/>
    <w:rsid w:val="00D53C23"/>
    <w:rsid w:val="00D55CB6"/>
    <w:rsid w:val="00D568E4"/>
    <w:rsid w:val="00D74242"/>
    <w:rsid w:val="00D753E0"/>
    <w:rsid w:val="00D7685F"/>
    <w:rsid w:val="00D76BE4"/>
    <w:rsid w:val="00D85282"/>
    <w:rsid w:val="00D85BF0"/>
    <w:rsid w:val="00D95069"/>
    <w:rsid w:val="00DA15C6"/>
    <w:rsid w:val="00DA70C2"/>
    <w:rsid w:val="00DB0201"/>
    <w:rsid w:val="00DB38EA"/>
    <w:rsid w:val="00DB3CEF"/>
    <w:rsid w:val="00DB5A30"/>
    <w:rsid w:val="00DD058D"/>
    <w:rsid w:val="00DD2933"/>
    <w:rsid w:val="00DE30BC"/>
    <w:rsid w:val="00DE6F88"/>
    <w:rsid w:val="00DF0182"/>
    <w:rsid w:val="00DF0465"/>
    <w:rsid w:val="00E02966"/>
    <w:rsid w:val="00E05281"/>
    <w:rsid w:val="00E13FE6"/>
    <w:rsid w:val="00E22881"/>
    <w:rsid w:val="00E22B3E"/>
    <w:rsid w:val="00E37984"/>
    <w:rsid w:val="00E46414"/>
    <w:rsid w:val="00E4695A"/>
    <w:rsid w:val="00E565FC"/>
    <w:rsid w:val="00E64FC0"/>
    <w:rsid w:val="00E658C8"/>
    <w:rsid w:val="00E72E8C"/>
    <w:rsid w:val="00E74557"/>
    <w:rsid w:val="00E776EF"/>
    <w:rsid w:val="00E82DC8"/>
    <w:rsid w:val="00E840F7"/>
    <w:rsid w:val="00E9594A"/>
    <w:rsid w:val="00EA52F0"/>
    <w:rsid w:val="00EA7458"/>
    <w:rsid w:val="00EC56BD"/>
    <w:rsid w:val="00EC6D1F"/>
    <w:rsid w:val="00ED2A5E"/>
    <w:rsid w:val="00F03F95"/>
    <w:rsid w:val="00F06F17"/>
    <w:rsid w:val="00F268A9"/>
    <w:rsid w:val="00F41755"/>
    <w:rsid w:val="00F5009E"/>
    <w:rsid w:val="00F64E27"/>
    <w:rsid w:val="00F824C2"/>
    <w:rsid w:val="00F960EB"/>
    <w:rsid w:val="00FA070E"/>
    <w:rsid w:val="00FA6175"/>
    <w:rsid w:val="00FA666B"/>
    <w:rsid w:val="00FC44C8"/>
    <w:rsid w:val="00FD4237"/>
    <w:rsid w:val="00FE0B73"/>
    <w:rsid w:val="00FE22EC"/>
    <w:rsid w:val="00FF38C1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BE9E"/>
  <w15:docId w15:val="{EB43BAAC-BB7F-46D8-8339-139E6434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85"/>
    <w:pPr>
      <w:ind w:left="720"/>
      <w:contextualSpacing/>
    </w:pPr>
  </w:style>
  <w:style w:type="character" w:styleId="Hyperlink">
    <w:name w:val="Hyperlink"/>
    <w:basedOn w:val="DefaultParagraphFont"/>
    <w:rsid w:val="00B54BEA"/>
    <w:rPr>
      <w:color w:val="0000FF"/>
      <w:u w:val="single"/>
    </w:rPr>
  </w:style>
  <w:style w:type="character" w:styleId="Strong">
    <w:name w:val="Strong"/>
    <w:basedOn w:val="DefaultParagraphFont"/>
    <w:qFormat/>
    <w:rsid w:val="00600315"/>
    <w:rPr>
      <w:b/>
      <w:bCs/>
    </w:rPr>
  </w:style>
  <w:style w:type="paragraph" w:styleId="NormalWeb">
    <w:name w:val="Normal (Web)"/>
    <w:basedOn w:val="Normal"/>
    <w:uiPriority w:val="99"/>
    <w:rsid w:val="00356ACA"/>
    <w:pPr>
      <w:spacing w:before="100" w:after="100" w:line="240" w:lineRule="auto"/>
    </w:pPr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356ACA"/>
  </w:style>
  <w:style w:type="character" w:styleId="Emphasis">
    <w:name w:val="Emphasis"/>
    <w:basedOn w:val="DefaultParagraphFont"/>
    <w:uiPriority w:val="20"/>
    <w:qFormat/>
    <w:rsid w:val="00560D26"/>
    <w:rPr>
      <w:i/>
      <w:iCs/>
    </w:rPr>
  </w:style>
  <w:style w:type="character" w:customStyle="1" w:styleId="apple-converted-space">
    <w:name w:val="apple-converted-space"/>
    <w:basedOn w:val="DefaultParagraphFont"/>
    <w:rsid w:val="00560D26"/>
  </w:style>
  <w:style w:type="character" w:customStyle="1" w:styleId="c3">
    <w:name w:val="c3"/>
    <w:basedOn w:val="DefaultParagraphFont"/>
    <w:rsid w:val="00560D26"/>
  </w:style>
  <w:style w:type="table" w:styleId="TableGrid">
    <w:name w:val="Table Grid"/>
    <w:basedOn w:val="TableNormal"/>
    <w:uiPriority w:val="59"/>
    <w:rsid w:val="0075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DefaultParagraphFont"/>
    <w:rsid w:val="008E00FF"/>
  </w:style>
  <w:style w:type="paragraph" w:styleId="Header">
    <w:name w:val="header"/>
    <w:basedOn w:val="Normal"/>
    <w:link w:val="HeaderChar"/>
    <w:uiPriority w:val="99"/>
    <w:semiHidden/>
    <w:unhideWhenUsed/>
    <w:rsid w:val="00A2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469"/>
  </w:style>
  <w:style w:type="paragraph" w:styleId="Footer">
    <w:name w:val="footer"/>
    <w:basedOn w:val="Normal"/>
    <w:link w:val="FooterChar"/>
    <w:uiPriority w:val="99"/>
    <w:unhideWhenUsed/>
    <w:rsid w:val="00A2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49A5-703D-43DD-A150-2949F22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2019-07-29T07:31:00Z</cp:lastPrinted>
  <dcterms:created xsi:type="dcterms:W3CDTF">2020-08-21T03:52:00Z</dcterms:created>
  <dcterms:modified xsi:type="dcterms:W3CDTF">2020-08-21T03:52:00Z</dcterms:modified>
</cp:coreProperties>
</file>