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84" w:rsidRPr="00FE6607" w:rsidRDefault="00483F84" w:rsidP="00E3345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345C" w:rsidRPr="00FE6607">
        <w:rPr>
          <w:rFonts w:ascii="Times New Roman" w:hAnsi="Times New Roman" w:cs="Times New Roman"/>
          <w:b/>
          <w:sz w:val="28"/>
          <w:szCs w:val="28"/>
        </w:rPr>
        <w:t xml:space="preserve">Giá trị sản xuất công nghiệp tháng </w:t>
      </w:r>
      <w:r w:rsidR="005F48EB">
        <w:rPr>
          <w:rFonts w:ascii="Times New Roman" w:hAnsi="Times New Roman" w:cs="Times New Roman"/>
          <w:b/>
          <w:sz w:val="28"/>
          <w:szCs w:val="28"/>
        </w:rPr>
        <w:t>10</w:t>
      </w:r>
      <w:r w:rsidR="00E3345C" w:rsidRPr="00FE6607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E3345C" w:rsidRPr="00FE6607" w:rsidRDefault="00E3345C" w:rsidP="00E3345C">
      <w:pPr>
        <w:spacing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t>3.1 Giá trị sản xuất công nghiệp theo giá hiện hành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341"/>
        <w:gridCol w:w="1341"/>
        <w:gridCol w:w="1466"/>
        <w:gridCol w:w="1220"/>
        <w:gridCol w:w="1220"/>
      </w:tblGrid>
      <w:tr w:rsidR="005F48EB" w:rsidRPr="005F48EB" w:rsidTr="005F48EB">
        <w:trPr>
          <w:trHeight w:val="141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tháng 9 năm 2020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(Triệu đồng)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thực hiện tháng 10 năm 2020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(Triệu đồng)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10 tháng năm 2020 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(Triệu đồng)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cùng kỳ năm trước (%)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Cộng dồn 10 tháng năm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 so với cùng kỳ năm trước (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%)</w:t>
            </w: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23.589.348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25.139.625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214.183.632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131,1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119,8</w:t>
            </w: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Trong đó: Khu công nghiệp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20.064.466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21.464.837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180.194.390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135,4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123,9</w:t>
            </w: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I. Chia theo thành phần kinh tế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Kinh tế Nhà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563.451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578.969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6.517.563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101,5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106,7</w:t>
            </w: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Kinh tế ngoài nhà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2.462.224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2.574.079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23.135.282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111,7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102,8</w:t>
            </w: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Kinh tế có vốn nước ngoài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20.563.673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21.986.577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184.530.786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134,9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122,9</w:t>
            </w: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II. Chia theo ngành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khai thác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157.822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151.180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1.774.652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92,7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99,9</w:t>
            </w:r>
          </w:p>
        </w:tc>
      </w:tr>
      <w:tr w:rsidR="005F48EB" w:rsidRPr="005F48EB" w:rsidTr="005F48EB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chế biến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23.207.956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24.759.208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209.833.947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131,3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5F48EB" w:rsidRPr="005F48EB" w:rsidTr="005F48EB">
        <w:trPr>
          <w:trHeight w:val="688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sản xuất, phân phối điện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174.052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178.282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2.118.440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151,8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126,9</w:t>
            </w:r>
          </w:p>
        </w:tc>
      </w:tr>
      <w:tr w:rsidR="005F48EB" w:rsidRPr="005F48EB" w:rsidTr="005F48EB">
        <w:trPr>
          <w:trHeight w:val="805"/>
        </w:trPr>
        <w:tc>
          <w:tcPr>
            <w:tcW w:w="364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khai thác, cung cấp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49.518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50.955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456.592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109,5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113,9</w:t>
            </w:r>
          </w:p>
        </w:tc>
      </w:tr>
    </w:tbl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22A51" w:rsidRPr="00FE6607" w:rsidRDefault="00F22A51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6607">
        <w:rPr>
          <w:rFonts w:ascii="Times New Roman" w:hAnsi="Times New Roman" w:cs="Times New Roman"/>
          <w:b/>
          <w:sz w:val="28"/>
          <w:szCs w:val="28"/>
        </w:rPr>
        <w:lastRenderedPageBreak/>
        <w:t>3.2 Giá trị sản xuất công nghiệp theo giá so sánh 2010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60"/>
        <w:gridCol w:w="1360"/>
        <w:gridCol w:w="1466"/>
        <w:gridCol w:w="1300"/>
        <w:gridCol w:w="1509"/>
      </w:tblGrid>
      <w:tr w:rsidR="005F48EB" w:rsidRPr="005F48EB" w:rsidTr="005F48EB">
        <w:trPr>
          <w:trHeight w:val="204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tháng 9 năm 2020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(Triệu đồng)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thực hiện tháng 10 năm 2020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(Triệu đồng)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10 tháng năm 2020 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(Triệu đồng)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cùng kỳ năm trước (%)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Cộng dồn 10 tháng năm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 so với cùng kỳ năm trước (</w:t>
            </w:r>
            <w:r w:rsidRPr="005F48E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%)</w:t>
            </w: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20.109.611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21.457.447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179.885.782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130,7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118,9</w:t>
            </w: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Trong đó: Khu công nghiệp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17.693.255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18.951.897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156.706.986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134,6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123,4</w:t>
            </w: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I. Chia theo thành phần kinh tế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Kinh tế Nhà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382.404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396.992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4.406.039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99,0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105,0</w:t>
            </w: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Kinh tế ngoài nhà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1.722.249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1.785.663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16.078.319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107,6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101,2</w:t>
            </w: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Kinh tế có vốn nước ngoài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18.004.958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19.274.792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159.401.424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134,2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121,5</w:t>
            </w: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II. Chia theo ngành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khai thác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72.668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69.558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819.613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92,3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99,0</w:t>
            </w:r>
          </w:p>
        </w:tc>
      </w:tr>
      <w:tr w:rsidR="005F48EB" w:rsidRPr="005F48EB" w:rsidTr="005F48EB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chế biến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19.889.109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21.236.434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177.366.186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118,9</w:t>
            </w:r>
          </w:p>
        </w:tc>
      </w:tr>
      <w:tr w:rsidR="005F48EB" w:rsidRPr="005F48EB" w:rsidTr="005F48EB">
        <w:trPr>
          <w:trHeight w:val="742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sản xuất, phân phối điện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114.970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117.672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1.397.258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126,6</w:t>
            </w:r>
          </w:p>
        </w:tc>
      </w:tr>
      <w:tr w:rsidR="005F48EB" w:rsidRPr="005F48EB" w:rsidTr="005F48EB">
        <w:trPr>
          <w:trHeight w:val="805"/>
        </w:trPr>
        <w:tc>
          <w:tcPr>
            <w:tcW w:w="328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khai thác, cung cấp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32.864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33.783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302.725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108,2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5F48EB" w:rsidRPr="005F48EB" w:rsidRDefault="005F48EB" w:rsidP="005F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48EB">
              <w:rPr>
                <w:rFonts w:ascii="Times New Roman" w:eastAsia="Times New Roman" w:hAnsi="Times New Roman" w:cs="Times New Roman"/>
                <w:sz w:val="25"/>
                <w:szCs w:val="25"/>
              </w:rPr>
              <w:t>113,7</w:t>
            </w:r>
          </w:p>
        </w:tc>
      </w:tr>
    </w:tbl>
    <w:p w:rsidR="00995DF4" w:rsidRPr="00F22A51" w:rsidRDefault="00995DF4" w:rsidP="00F22A51">
      <w:pPr>
        <w:rPr>
          <w:rFonts w:ascii="Times New Roman" w:hAnsi="Times New Roman" w:cs="Times New Roman"/>
          <w:sz w:val="25"/>
          <w:szCs w:val="25"/>
        </w:rPr>
      </w:pPr>
    </w:p>
    <w:sectPr w:rsidR="00995DF4" w:rsidRPr="00F22A51" w:rsidSect="00FE6607">
      <w:pgSz w:w="11909" w:h="16834" w:code="9"/>
      <w:pgMar w:top="994" w:right="1440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02003"/>
    <w:rsid w:val="00483F84"/>
    <w:rsid w:val="00564DC0"/>
    <w:rsid w:val="005F48EB"/>
    <w:rsid w:val="00675DC1"/>
    <w:rsid w:val="008234D5"/>
    <w:rsid w:val="00995DF4"/>
    <w:rsid w:val="00BA63D3"/>
    <w:rsid w:val="00BA7B3F"/>
    <w:rsid w:val="00CF44EA"/>
    <w:rsid w:val="00E3345C"/>
    <w:rsid w:val="00F16DF6"/>
    <w:rsid w:val="00F22A51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29</cp:revision>
  <dcterms:created xsi:type="dcterms:W3CDTF">2020-08-07T08:45:00Z</dcterms:created>
  <dcterms:modified xsi:type="dcterms:W3CDTF">2020-11-12T10:26:00Z</dcterms:modified>
</cp:coreProperties>
</file>