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C" w:rsidRDefault="00C81AA2" w:rsidP="00427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C93" w:rsidRPr="003A7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B16" w:rsidRPr="000B2B16">
        <w:rPr>
          <w:rFonts w:ascii="Times New Roman" w:hAnsi="Times New Roman" w:cs="Times New Roman"/>
          <w:b/>
          <w:sz w:val="28"/>
          <w:szCs w:val="28"/>
        </w:rPr>
        <w:t>Tổng mức bán lẻ hàng hoá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440"/>
        <w:gridCol w:w="1350"/>
        <w:gridCol w:w="1120"/>
        <w:gridCol w:w="1490"/>
        <w:gridCol w:w="1440"/>
      </w:tblGrid>
      <w:tr w:rsidR="000B2B16" w:rsidRPr="000B2B16" w:rsidTr="000B2B16">
        <w:trPr>
          <w:trHeight w:val="1905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9 năm 2020        (Tỷ đồng)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10 năm 2020 </w:t>
            </w: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(Tỷ đồng)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tháng năm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 đồng)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10 năm 2020 so với cùng kỳ năm trước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10 tháng năm 2020 so với cùng kỳ năm trước (%)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2.413,7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2.513,1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21.418,0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theo nhóm hàng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 thực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6.928,1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Hàng may mặc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1.734,8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B2B16" w:rsidRPr="000B2B16" w:rsidTr="000B2B16">
        <w:trPr>
          <w:trHeight w:val="809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Đồ dùng, dụng cụ, trang thiết bị gia đình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2.652,0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Vật phẩm, văn hóa, giáo dục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Gỗ và vật liệu xây dựng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3.655,2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Ô tô các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0B2B16" w:rsidRPr="000B2B16" w:rsidTr="000B2B16">
        <w:trPr>
          <w:trHeight w:val="737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đi lại (</w:t>
            </w: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kể cả phụ tùng)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0B2B16" w:rsidRPr="000B2B16" w:rsidTr="000B2B16">
        <w:trPr>
          <w:trHeight w:val="402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Xăng, dầu các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2.160,9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0B2B16" w:rsidRPr="000B2B16" w:rsidTr="000B2B16">
        <w:trPr>
          <w:trHeight w:val="737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Nhiên liệu khác (trừ xăng, dầu)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0B2B16" w:rsidRPr="000B2B16" w:rsidTr="000B2B16">
        <w:trPr>
          <w:trHeight w:val="71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Đá quý, kim loại quý và sản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B2B16" w:rsidRPr="000B2B16" w:rsidTr="000B2B16">
        <w:trPr>
          <w:trHeight w:val="42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1.169,4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B2B16" w:rsidRPr="000B2B16" w:rsidTr="000B2B16">
        <w:trPr>
          <w:trHeight w:val="737"/>
        </w:trPr>
        <w:tc>
          <w:tcPr>
            <w:tcW w:w="3165" w:type="dxa"/>
            <w:shd w:val="clear" w:color="auto" w:fill="auto"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Sửa chữa ô tô, mô tô, xe máy và xe có động cơ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B2B16" w:rsidRPr="000B2B16" w:rsidRDefault="000B2B16" w:rsidP="000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16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4274BC" w:rsidRPr="004274BC" w:rsidRDefault="004274BC" w:rsidP="000B2B16">
      <w:pPr>
        <w:spacing w:after="0"/>
        <w:rPr>
          <w:i/>
        </w:rPr>
      </w:pPr>
    </w:p>
    <w:p w:rsidR="00995DF4" w:rsidRPr="004274BC" w:rsidRDefault="00995DF4" w:rsidP="004274BC"/>
    <w:sectPr w:rsidR="00995DF4" w:rsidRPr="004274BC" w:rsidSect="009B0C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B2B16"/>
    <w:rsid w:val="003A7C93"/>
    <w:rsid w:val="004274BC"/>
    <w:rsid w:val="00596519"/>
    <w:rsid w:val="00995DF4"/>
    <w:rsid w:val="009B0CAA"/>
    <w:rsid w:val="00B856E8"/>
    <w:rsid w:val="00BA63D3"/>
    <w:rsid w:val="00BB043E"/>
    <w:rsid w:val="00C07DF6"/>
    <w:rsid w:val="00C446E7"/>
    <w:rsid w:val="00C81AA2"/>
    <w:rsid w:val="00D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Company>NAMHONGTECH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28</cp:revision>
  <dcterms:created xsi:type="dcterms:W3CDTF">2020-08-07T08:45:00Z</dcterms:created>
  <dcterms:modified xsi:type="dcterms:W3CDTF">2020-11-12T10:31:00Z</dcterms:modified>
</cp:coreProperties>
</file>